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1A3F" w:rsidRPr="00631A3F" w:rsidRDefault="00631A3F" w:rsidP="00631A3F">
      <w:pPr>
        <w:pStyle w:val="a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3B29" w:rsidRDefault="005A5F57" w:rsidP="00C76F74">
      <w:pPr>
        <w:spacing w:after="0"/>
        <w:jc w:val="center"/>
        <w:rPr>
          <w:szCs w:val="28"/>
        </w:rPr>
      </w:pPr>
      <w:r>
        <w:rPr>
          <w:szCs w:val="28"/>
        </w:rPr>
        <w:t xml:space="preserve">ПРИМЕРНЫЕ </w:t>
      </w:r>
      <w:r w:rsidR="00FE3B29">
        <w:rPr>
          <w:szCs w:val="28"/>
        </w:rPr>
        <w:t>МЕТОДИЧЕСКИЕ РЕКОМЕНДАЦИИ</w:t>
      </w:r>
    </w:p>
    <w:p w:rsidR="00C76F74" w:rsidRDefault="00C76F74" w:rsidP="00C76F74">
      <w:pPr>
        <w:pStyle w:val="a0"/>
        <w:ind w:firstLine="34"/>
        <w:jc w:val="center"/>
        <w:rPr>
          <w:rFonts w:ascii="Times New Roman" w:hAnsi="Times New Roman"/>
          <w:sz w:val="28"/>
          <w:szCs w:val="28"/>
        </w:rPr>
      </w:pPr>
      <w:r w:rsidRPr="00C76F74">
        <w:rPr>
          <w:rFonts w:ascii="Times New Roman" w:hAnsi="Times New Roman"/>
          <w:sz w:val="28"/>
          <w:szCs w:val="28"/>
        </w:rPr>
        <w:t xml:space="preserve">по </w:t>
      </w:r>
      <w:r w:rsidR="00F43AA4">
        <w:rPr>
          <w:rFonts w:ascii="Times New Roman" w:hAnsi="Times New Roman"/>
          <w:sz w:val="28"/>
          <w:szCs w:val="28"/>
        </w:rPr>
        <w:t xml:space="preserve">реализации проектов совершенствования и применению инструментов бережливого производства в органах государственной власти автономного округа, </w:t>
      </w:r>
      <w:r w:rsidR="001F6125">
        <w:rPr>
          <w:rFonts w:ascii="Times New Roman" w:hAnsi="Times New Roman"/>
          <w:sz w:val="28"/>
          <w:szCs w:val="28"/>
        </w:rPr>
        <w:t>органах местного самоуправления муниципальных образований автономного округа, предприятиях с государственным и муниципальным участием</w:t>
      </w:r>
      <w:r w:rsidR="00F43AA4">
        <w:rPr>
          <w:rFonts w:ascii="Times New Roman" w:hAnsi="Times New Roman"/>
          <w:sz w:val="28"/>
          <w:szCs w:val="28"/>
        </w:rPr>
        <w:t xml:space="preserve"> </w:t>
      </w:r>
    </w:p>
    <w:p w:rsidR="00C76F74" w:rsidRDefault="00C76F74" w:rsidP="00C76F74">
      <w:pPr>
        <w:pStyle w:val="a0"/>
        <w:ind w:firstLine="34"/>
        <w:jc w:val="center"/>
        <w:rPr>
          <w:rFonts w:ascii="Times New Roman" w:hAnsi="Times New Roman"/>
          <w:sz w:val="28"/>
          <w:szCs w:val="28"/>
        </w:rPr>
      </w:pPr>
    </w:p>
    <w:p w:rsidR="00C76F74" w:rsidRDefault="00C76F74" w:rsidP="00C76F74">
      <w:pPr>
        <w:spacing w:after="0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C76F74" w:rsidRDefault="00C76F74" w:rsidP="00C76F74">
      <w:pPr>
        <w:spacing w:after="0"/>
        <w:rPr>
          <w:szCs w:val="28"/>
        </w:rPr>
      </w:pPr>
    </w:p>
    <w:p w:rsidR="00B45B1B" w:rsidRDefault="00C76F74" w:rsidP="00C76F74">
      <w:pPr>
        <w:spacing w:after="0"/>
        <w:ind w:firstLine="709"/>
        <w:rPr>
          <w:szCs w:val="28"/>
        </w:rPr>
      </w:pPr>
      <w:r>
        <w:rPr>
          <w:szCs w:val="28"/>
        </w:rPr>
        <w:t xml:space="preserve">1.1. Настоящие методические рекомендации (далее – </w:t>
      </w:r>
      <w:r w:rsidR="00827910">
        <w:rPr>
          <w:szCs w:val="28"/>
        </w:rPr>
        <w:t>м</w:t>
      </w:r>
      <w:r>
        <w:rPr>
          <w:szCs w:val="28"/>
        </w:rPr>
        <w:t xml:space="preserve">етодические рекомендации) разработаны в </w:t>
      </w:r>
      <w:r w:rsidR="00186E55">
        <w:rPr>
          <w:szCs w:val="28"/>
        </w:rPr>
        <w:t>целях</w:t>
      </w:r>
      <w:r w:rsidR="006C22AD">
        <w:rPr>
          <w:szCs w:val="28"/>
        </w:rPr>
        <w:t xml:space="preserve"> исполнения</w:t>
      </w:r>
      <w:r w:rsidR="00B45B1B">
        <w:rPr>
          <w:szCs w:val="28"/>
        </w:rPr>
        <w:t xml:space="preserve"> пункта 3.1. </w:t>
      </w:r>
      <w:r w:rsidR="00067F95">
        <w:rPr>
          <w:szCs w:val="28"/>
        </w:rPr>
        <w:t>Плана мероприятий («дорожной карты») по реализации</w:t>
      </w:r>
      <w:r w:rsidR="006C22AD">
        <w:rPr>
          <w:szCs w:val="28"/>
        </w:rPr>
        <w:t xml:space="preserve"> Концепции «Бережливый регион» в Ханты-Мансийском автономном округе - Югре, утвержденной распоряжением Правительства </w:t>
      </w:r>
      <w:r w:rsidR="000B5907">
        <w:rPr>
          <w:szCs w:val="28"/>
        </w:rPr>
        <w:t xml:space="preserve">Ханты-Мансийского автономного </w:t>
      </w:r>
      <w:r w:rsidR="00E535D4">
        <w:rPr>
          <w:szCs w:val="28"/>
        </w:rPr>
        <w:t xml:space="preserve">            </w:t>
      </w:r>
      <w:r w:rsidR="000B5907">
        <w:rPr>
          <w:szCs w:val="28"/>
        </w:rPr>
        <w:t>округа - Югры от 19 августа 2016 года № 455-рп.</w:t>
      </w:r>
      <w:r w:rsidR="00067F95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79291C" w:rsidRDefault="00C76F74" w:rsidP="00827910">
      <w:pPr>
        <w:spacing w:after="0"/>
        <w:ind w:firstLine="709"/>
        <w:rPr>
          <w:szCs w:val="28"/>
        </w:rPr>
      </w:pPr>
      <w:r>
        <w:t>1.2. </w:t>
      </w:r>
      <w:r w:rsidR="00746787">
        <w:t>Ц</w:t>
      </w:r>
      <w:r w:rsidR="00827910">
        <w:t>елью</w:t>
      </w:r>
      <w:r>
        <w:t xml:space="preserve"> разработки данных </w:t>
      </w:r>
      <w:r w:rsidR="00827910">
        <w:t xml:space="preserve">методических </w:t>
      </w:r>
      <w:r>
        <w:t xml:space="preserve">рекомендаций является </w:t>
      </w:r>
      <w:r w:rsidR="003968E2">
        <w:t xml:space="preserve">обеспечение единых подходов к </w:t>
      </w:r>
      <w:r w:rsidR="0079291C">
        <w:rPr>
          <w:szCs w:val="28"/>
        </w:rPr>
        <w:t>реализации проектов совершенствования и применения инструментов бережливого производства в органах государственной власти автономного округа, органах местного самоуправления муниципальных образований автономного округа, предприятиях с государственным и муниципальным участием</w:t>
      </w:r>
      <w:r w:rsidR="003968E2">
        <w:rPr>
          <w:szCs w:val="28"/>
        </w:rPr>
        <w:t>.</w:t>
      </w:r>
    </w:p>
    <w:p w:rsidR="00FC547B" w:rsidRPr="00FC547B" w:rsidRDefault="00114361" w:rsidP="00E535D4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746787">
        <w:rPr>
          <w:rFonts w:ascii="Times New Roman" w:hAnsi="Times New Roman" w:cs="Times New Roman"/>
          <w:sz w:val="28"/>
          <w:szCs w:val="28"/>
        </w:rPr>
        <w:t>Основой для разработки методических рекомендаций послужили</w:t>
      </w:r>
      <w:r w:rsidR="003675FA">
        <w:rPr>
          <w:rFonts w:ascii="Times New Roman" w:hAnsi="Times New Roman" w:cs="Times New Roman"/>
          <w:sz w:val="28"/>
          <w:szCs w:val="28"/>
        </w:rPr>
        <w:t>: Методическое пособие «Основы внедрения бережливых технологий в органах власти, государственных и муниципальных учреждениях</w:t>
      </w:r>
      <w:r w:rsidR="002A063A">
        <w:rPr>
          <w:rFonts w:ascii="Times New Roman" w:hAnsi="Times New Roman" w:cs="Times New Roman"/>
          <w:sz w:val="28"/>
          <w:szCs w:val="28"/>
        </w:rPr>
        <w:t>, подготовленное Советом главных конструкторов по бережливым технологиям Ханты-Мансийского автономного</w:t>
      </w:r>
      <w:r w:rsidR="00E535D4">
        <w:rPr>
          <w:rFonts w:ascii="Times New Roman" w:hAnsi="Times New Roman" w:cs="Times New Roman"/>
          <w:sz w:val="28"/>
          <w:szCs w:val="28"/>
        </w:rPr>
        <w:t xml:space="preserve">                     округа - Югры </w:t>
      </w:r>
      <w:r w:rsidR="00CA634C">
        <w:rPr>
          <w:rFonts w:ascii="Times New Roman" w:hAnsi="Times New Roman" w:cs="Times New Roman"/>
          <w:sz w:val="28"/>
          <w:szCs w:val="28"/>
        </w:rPr>
        <w:t>и экспертной группой «Люди</w:t>
      </w:r>
      <w:r w:rsidR="00CA634C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CA634C">
        <w:rPr>
          <w:rFonts w:ascii="Times New Roman" w:hAnsi="Times New Roman" w:cs="Times New Roman"/>
          <w:sz w:val="28"/>
          <w:szCs w:val="28"/>
        </w:rPr>
        <w:t xml:space="preserve">», </w:t>
      </w:r>
      <w:r w:rsidR="004C707D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A83AF3">
        <w:rPr>
          <w:rFonts w:ascii="Times New Roman" w:hAnsi="Times New Roman" w:cs="Times New Roman"/>
          <w:sz w:val="28"/>
          <w:szCs w:val="28"/>
        </w:rPr>
        <w:t>с</w:t>
      </w:r>
      <w:r w:rsidR="00A83AF3" w:rsidRPr="00A83AF3">
        <w:rPr>
          <w:rFonts w:ascii="Times New Roman" w:hAnsi="Times New Roman" w:cs="Times New Roman"/>
          <w:sz w:val="28"/>
          <w:szCs w:val="28"/>
        </w:rPr>
        <w:t>еминар</w:t>
      </w:r>
      <w:r w:rsidR="00A83AF3">
        <w:rPr>
          <w:rFonts w:ascii="Times New Roman" w:hAnsi="Times New Roman" w:cs="Times New Roman"/>
          <w:sz w:val="28"/>
          <w:szCs w:val="28"/>
        </w:rPr>
        <w:t>а</w:t>
      </w:r>
      <w:r w:rsidR="00A83AF3" w:rsidRPr="00A83AF3">
        <w:rPr>
          <w:rFonts w:ascii="Times New Roman" w:hAnsi="Times New Roman" w:cs="Times New Roman"/>
          <w:sz w:val="28"/>
          <w:szCs w:val="28"/>
        </w:rPr>
        <w:t xml:space="preserve"> п</w:t>
      </w:r>
      <w:r w:rsidR="000151D1">
        <w:rPr>
          <w:rFonts w:ascii="Times New Roman" w:hAnsi="Times New Roman" w:cs="Times New Roman"/>
          <w:sz w:val="28"/>
          <w:szCs w:val="28"/>
        </w:rPr>
        <w:t>о вопросам развития технологии «Бережливое производство»</w:t>
      </w:r>
      <w:r w:rsidR="00A83AF3" w:rsidRPr="00A83AF3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FC547B">
        <w:rPr>
          <w:rFonts w:ascii="Times New Roman" w:hAnsi="Times New Roman" w:cs="Times New Roman"/>
          <w:sz w:val="28"/>
          <w:szCs w:val="28"/>
        </w:rPr>
        <w:t>, проведенного а</w:t>
      </w:r>
      <w:r w:rsidR="00FC547B" w:rsidRPr="00FC547B">
        <w:rPr>
          <w:rFonts w:ascii="Times New Roman" w:hAnsi="Times New Roman" w:cs="Times New Roman"/>
          <w:sz w:val="28"/>
          <w:szCs w:val="28"/>
        </w:rPr>
        <w:t>втономн</w:t>
      </w:r>
      <w:r w:rsidR="00FC547B">
        <w:rPr>
          <w:rFonts w:ascii="Times New Roman" w:hAnsi="Times New Roman" w:cs="Times New Roman"/>
          <w:sz w:val="28"/>
          <w:szCs w:val="28"/>
        </w:rPr>
        <w:t>ым</w:t>
      </w:r>
      <w:r w:rsidR="00FC547B" w:rsidRPr="00FC547B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C547B">
        <w:rPr>
          <w:rFonts w:ascii="Times New Roman" w:hAnsi="Times New Roman" w:cs="Times New Roman"/>
          <w:sz w:val="28"/>
          <w:szCs w:val="28"/>
        </w:rPr>
        <w:t>м</w:t>
      </w:r>
      <w:r w:rsidR="00FC547B" w:rsidRPr="00FC547B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Ханты-Мансийского автономного округа – Югры «Институт развития образования»</w:t>
      </w:r>
      <w:r w:rsidR="00FC547B">
        <w:rPr>
          <w:rFonts w:ascii="Times New Roman" w:hAnsi="Times New Roman" w:cs="Times New Roman"/>
          <w:sz w:val="28"/>
          <w:szCs w:val="28"/>
        </w:rPr>
        <w:t xml:space="preserve">, </w:t>
      </w:r>
      <w:r w:rsidR="005F59FF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 w:rsidR="00FC547B" w:rsidRPr="00FC547B">
        <w:rPr>
          <w:rFonts w:ascii="Times New Roman" w:hAnsi="Times New Roman" w:cs="Times New Roman"/>
          <w:sz w:val="28"/>
          <w:szCs w:val="28"/>
        </w:rPr>
        <w:t xml:space="preserve">ГОСТ Р 56020–2014 </w:t>
      </w:r>
      <w:r w:rsidR="005F59FF">
        <w:rPr>
          <w:rFonts w:ascii="Times New Roman" w:hAnsi="Times New Roman" w:cs="Times New Roman"/>
          <w:sz w:val="28"/>
          <w:szCs w:val="28"/>
        </w:rPr>
        <w:t>«</w:t>
      </w:r>
      <w:r w:rsidR="00FC547B" w:rsidRPr="00FC547B">
        <w:rPr>
          <w:rFonts w:ascii="Times New Roman" w:hAnsi="Times New Roman" w:cs="Times New Roman"/>
          <w:sz w:val="28"/>
          <w:szCs w:val="28"/>
        </w:rPr>
        <w:t>Бережливое производство. Основные положения и словарь</w:t>
      </w:r>
      <w:r w:rsidR="005F59FF">
        <w:rPr>
          <w:rFonts w:ascii="Times New Roman" w:hAnsi="Times New Roman" w:cs="Times New Roman"/>
          <w:sz w:val="28"/>
          <w:szCs w:val="28"/>
        </w:rPr>
        <w:t xml:space="preserve">», утвержденный для добровольного применения приказом </w:t>
      </w:r>
      <w:r w:rsidR="00560212">
        <w:rPr>
          <w:rFonts w:ascii="Times New Roman" w:hAnsi="Times New Roman" w:cs="Times New Roman"/>
          <w:sz w:val="28"/>
          <w:szCs w:val="28"/>
        </w:rPr>
        <w:t xml:space="preserve">Федерального агентства по техническому регулированию и метрологии </w:t>
      </w:r>
      <w:r w:rsidR="00651B7F">
        <w:rPr>
          <w:rFonts w:ascii="Times New Roman" w:hAnsi="Times New Roman" w:cs="Times New Roman"/>
          <w:sz w:val="28"/>
          <w:szCs w:val="28"/>
        </w:rPr>
        <w:t xml:space="preserve">от </w:t>
      </w:r>
      <w:r w:rsidR="00560212">
        <w:rPr>
          <w:rFonts w:ascii="Times New Roman" w:hAnsi="Times New Roman" w:cs="Times New Roman"/>
          <w:sz w:val="28"/>
          <w:szCs w:val="28"/>
        </w:rPr>
        <w:t>12.05.</w:t>
      </w:r>
      <w:r w:rsidR="00D669FE">
        <w:rPr>
          <w:rFonts w:ascii="Times New Roman" w:hAnsi="Times New Roman" w:cs="Times New Roman"/>
          <w:sz w:val="28"/>
          <w:szCs w:val="28"/>
        </w:rPr>
        <w:t xml:space="preserve">2014 </w:t>
      </w:r>
      <w:r w:rsidR="000151D1">
        <w:rPr>
          <w:rFonts w:ascii="Times New Roman" w:hAnsi="Times New Roman" w:cs="Times New Roman"/>
          <w:sz w:val="28"/>
          <w:szCs w:val="28"/>
        </w:rPr>
        <w:t xml:space="preserve">     </w:t>
      </w:r>
      <w:r w:rsidR="00D669FE">
        <w:rPr>
          <w:rFonts w:ascii="Times New Roman" w:hAnsi="Times New Roman" w:cs="Times New Roman"/>
          <w:sz w:val="28"/>
          <w:szCs w:val="28"/>
        </w:rPr>
        <w:t>№ 431</w:t>
      </w:r>
      <w:r w:rsidR="00651B7F">
        <w:rPr>
          <w:rFonts w:ascii="Times New Roman" w:hAnsi="Times New Roman" w:cs="Times New Roman"/>
          <w:sz w:val="28"/>
          <w:szCs w:val="28"/>
        </w:rPr>
        <w:t>-ст, Национальный стандарт Российской Федерации</w:t>
      </w:r>
      <w:r w:rsidR="000151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51B7F">
        <w:rPr>
          <w:rFonts w:ascii="Times New Roman" w:hAnsi="Times New Roman" w:cs="Times New Roman"/>
          <w:sz w:val="28"/>
          <w:szCs w:val="28"/>
        </w:rPr>
        <w:t xml:space="preserve"> </w:t>
      </w:r>
      <w:r w:rsidR="00FC547B" w:rsidRPr="00FC547B">
        <w:rPr>
          <w:rFonts w:ascii="Times New Roman" w:hAnsi="Times New Roman" w:cs="Times New Roman"/>
          <w:sz w:val="28"/>
          <w:szCs w:val="28"/>
        </w:rPr>
        <w:t xml:space="preserve">ГОСТ Р 56405-2015 </w:t>
      </w:r>
      <w:r w:rsidR="00651B7F">
        <w:rPr>
          <w:rFonts w:ascii="Times New Roman" w:hAnsi="Times New Roman" w:cs="Times New Roman"/>
          <w:sz w:val="28"/>
          <w:szCs w:val="28"/>
        </w:rPr>
        <w:t>«</w:t>
      </w:r>
      <w:r w:rsidR="00FC547B" w:rsidRPr="00FC547B">
        <w:rPr>
          <w:rFonts w:ascii="Times New Roman" w:hAnsi="Times New Roman" w:cs="Times New Roman"/>
          <w:sz w:val="28"/>
          <w:szCs w:val="28"/>
        </w:rPr>
        <w:t>Бережливое производство. Процесс сертификации систем менеджмента</w:t>
      </w:r>
      <w:r w:rsidR="00651B7F">
        <w:rPr>
          <w:rFonts w:ascii="Times New Roman" w:hAnsi="Times New Roman" w:cs="Times New Roman"/>
          <w:sz w:val="28"/>
          <w:szCs w:val="28"/>
        </w:rPr>
        <w:t>», утвержденный для добровольного применения приказом Федерального агентства по техническому регулированию и метрологии от</w:t>
      </w:r>
      <w:r w:rsidR="00D669FE">
        <w:rPr>
          <w:rFonts w:ascii="Times New Roman" w:hAnsi="Times New Roman" w:cs="Times New Roman"/>
          <w:sz w:val="28"/>
          <w:szCs w:val="28"/>
        </w:rPr>
        <w:t xml:space="preserve"> 27 мая 2015</w:t>
      </w:r>
      <w:r w:rsidR="00D669FE" w:rsidRPr="00D669FE">
        <w:rPr>
          <w:rFonts w:ascii="Times New Roman" w:hAnsi="Times New Roman" w:cs="Times New Roman"/>
          <w:sz w:val="28"/>
          <w:szCs w:val="28"/>
        </w:rPr>
        <w:t xml:space="preserve"> № 446</w:t>
      </w:r>
      <w:r w:rsidR="00D669FE">
        <w:rPr>
          <w:rFonts w:ascii="Times New Roman" w:hAnsi="Times New Roman" w:cs="Times New Roman"/>
          <w:sz w:val="28"/>
          <w:szCs w:val="28"/>
        </w:rPr>
        <w:t>-</w:t>
      </w:r>
      <w:r w:rsidR="00D669FE" w:rsidRPr="00D669FE">
        <w:rPr>
          <w:rFonts w:ascii="Times New Roman" w:hAnsi="Times New Roman" w:cs="Times New Roman"/>
          <w:sz w:val="28"/>
          <w:szCs w:val="28"/>
        </w:rPr>
        <w:t>ст</w:t>
      </w:r>
      <w:r w:rsidR="000767E3">
        <w:rPr>
          <w:rFonts w:ascii="Times New Roman" w:hAnsi="Times New Roman" w:cs="Times New Roman"/>
          <w:sz w:val="28"/>
          <w:szCs w:val="28"/>
        </w:rPr>
        <w:t xml:space="preserve">, </w:t>
      </w:r>
      <w:r w:rsidR="00E5280C">
        <w:rPr>
          <w:rFonts w:ascii="Times New Roman" w:hAnsi="Times New Roman" w:cs="Times New Roman"/>
          <w:sz w:val="28"/>
          <w:szCs w:val="28"/>
        </w:rPr>
        <w:t xml:space="preserve">опыт субъектов Российской Федерации и </w:t>
      </w:r>
      <w:r w:rsidR="000767E3">
        <w:rPr>
          <w:rFonts w:ascii="Times New Roman" w:hAnsi="Times New Roman" w:cs="Times New Roman"/>
          <w:sz w:val="28"/>
          <w:szCs w:val="28"/>
        </w:rPr>
        <w:t>иные документы по вопросам внедрения «бережливого производства», размещенные в сети «Интернет».</w:t>
      </w:r>
    </w:p>
    <w:p w:rsidR="00F43549" w:rsidRPr="003719DD" w:rsidRDefault="00F43549" w:rsidP="005A7D88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szCs w:val="28"/>
          <w:lang w:eastAsia="ru-RU"/>
        </w:rPr>
      </w:pPr>
      <w:r w:rsidRPr="003719DD">
        <w:rPr>
          <w:rFonts w:eastAsia="Times New Roman" w:cs="Times New Roman"/>
          <w:iCs/>
          <w:szCs w:val="28"/>
          <w:lang w:eastAsia="ru-RU"/>
        </w:rPr>
        <w:lastRenderedPageBreak/>
        <w:t xml:space="preserve">1.4. </w:t>
      </w:r>
      <w:r w:rsidR="005A7D88" w:rsidRPr="003719DD">
        <w:rPr>
          <w:rFonts w:eastAsia="Times New Roman" w:cs="Times New Roman"/>
          <w:iCs/>
          <w:szCs w:val="28"/>
          <w:lang w:eastAsia="ru-RU"/>
        </w:rPr>
        <w:t>Глав</w:t>
      </w:r>
      <w:r w:rsidRPr="003719DD">
        <w:rPr>
          <w:rFonts w:eastAsia="Times New Roman" w:cs="Times New Roman"/>
          <w:iCs/>
          <w:szCs w:val="28"/>
          <w:lang w:eastAsia="ru-RU"/>
        </w:rPr>
        <w:t>н</w:t>
      </w:r>
      <w:r w:rsidR="005A7D88" w:rsidRPr="003719DD">
        <w:rPr>
          <w:rFonts w:eastAsia="Times New Roman" w:cs="Times New Roman"/>
          <w:iCs/>
          <w:szCs w:val="28"/>
          <w:lang w:eastAsia="ru-RU"/>
        </w:rPr>
        <w:t xml:space="preserve">ые </w:t>
      </w:r>
      <w:r w:rsidRPr="003719DD">
        <w:rPr>
          <w:rFonts w:eastAsia="Times New Roman" w:cs="Times New Roman"/>
          <w:iCs/>
          <w:szCs w:val="28"/>
          <w:lang w:eastAsia="ru-RU"/>
        </w:rPr>
        <w:t xml:space="preserve"> цели в области внедрения технологии бережливого производства</w:t>
      </w:r>
      <w:r w:rsidR="005A7D88" w:rsidRPr="003719DD">
        <w:rPr>
          <w:rFonts w:eastAsia="Times New Roman" w:cs="Times New Roman"/>
          <w:iCs/>
          <w:szCs w:val="28"/>
          <w:lang w:eastAsia="ru-RU"/>
        </w:rPr>
        <w:t xml:space="preserve"> </w:t>
      </w:r>
      <w:r w:rsidRPr="003719DD">
        <w:rPr>
          <w:rFonts w:eastAsia="Times New Roman" w:cs="Times New Roman"/>
          <w:iCs/>
          <w:szCs w:val="28"/>
          <w:lang w:eastAsia="ru-RU"/>
        </w:rPr>
        <w:t xml:space="preserve">направлены на поддержание и обеспечение стабильности </w:t>
      </w:r>
      <w:r w:rsidRPr="00AE3579">
        <w:rPr>
          <w:rFonts w:eastAsia="Times New Roman" w:cs="Times New Roman"/>
          <w:iCs/>
          <w:szCs w:val="28"/>
          <w:lang w:eastAsia="ru-RU"/>
        </w:rPr>
        <w:t xml:space="preserve">всей </w:t>
      </w:r>
      <w:r w:rsidR="005A7D88" w:rsidRPr="00AE3579">
        <w:rPr>
          <w:rFonts w:eastAsia="Times New Roman" w:cs="Times New Roman"/>
          <w:iCs/>
          <w:szCs w:val="28"/>
          <w:lang w:eastAsia="ru-RU"/>
        </w:rPr>
        <w:t>подведомственной</w:t>
      </w:r>
      <w:r w:rsidRPr="00AE3579">
        <w:rPr>
          <w:rFonts w:eastAsia="Times New Roman" w:cs="Times New Roman"/>
          <w:iCs/>
          <w:szCs w:val="28"/>
          <w:lang w:eastAsia="ru-RU"/>
        </w:rPr>
        <w:t xml:space="preserve"> </w:t>
      </w:r>
      <w:r w:rsidR="00031934" w:rsidRPr="00AE3579">
        <w:rPr>
          <w:rFonts w:eastAsia="Times New Roman" w:cs="Times New Roman"/>
          <w:iCs/>
          <w:szCs w:val="28"/>
          <w:lang w:eastAsia="ru-RU"/>
        </w:rPr>
        <w:t>сферы</w:t>
      </w:r>
      <w:r w:rsidR="00031934">
        <w:rPr>
          <w:rFonts w:eastAsia="Times New Roman" w:cs="Times New Roman"/>
          <w:iCs/>
          <w:szCs w:val="28"/>
          <w:lang w:eastAsia="ru-RU"/>
        </w:rPr>
        <w:t xml:space="preserve"> деятельности</w:t>
      </w:r>
      <w:r w:rsidRPr="003719DD">
        <w:rPr>
          <w:rFonts w:eastAsia="Times New Roman" w:cs="Times New Roman"/>
          <w:iCs/>
          <w:szCs w:val="28"/>
          <w:lang w:eastAsia="ru-RU"/>
        </w:rPr>
        <w:t>, а</w:t>
      </w:r>
      <w:r w:rsidR="005A7D88" w:rsidRPr="003719DD">
        <w:rPr>
          <w:rFonts w:eastAsia="Times New Roman" w:cs="Times New Roman"/>
          <w:iCs/>
          <w:szCs w:val="28"/>
          <w:lang w:eastAsia="ru-RU"/>
        </w:rPr>
        <w:t xml:space="preserve"> </w:t>
      </w:r>
      <w:r w:rsidRPr="003719DD">
        <w:rPr>
          <w:rFonts w:eastAsia="Times New Roman" w:cs="Times New Roman"/>
          <w:iCs/>
          <w:szCs w:val="28"/>
          <w:lang w:eastAsia="ru-RU"/>
        </w:rPr>
        <w:t>также на повышение ее эффективности, за счет устранения всех видов потерь.</w:t>
      </w:r>
    </w:p>
    <w:p w:rsidR="00753685" w:rsidRDefault="003406BD" w:rsidP="00F148ED">
      <w:pPr>
        <w:pStyle w:val="a0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F3412">
        <w:rPr>
          <w:rFonts w:ascii="Times New Roman" w:hAnsi="Times New Roman" w:cs="Times New Roman"/>
          <w:sz w:val="28"/>
          <w:szCs w:val="28"/>
          <w:lang w:eastAsia="ru-RU"/>
        </w:rPr>
        <w:tab/>
        <w:t>1.5.</w:t>
      </w:r>
      <w:r w:rsidR="000151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48ED">
        <w:rPr>
          <w:rFonts w:ascii="Times New Roman" w:hAnsi="Times New Roman" w:cs="Times New Roman"/>
          <w:sz w:val="28"/>
          <w:szCs w:val="28"/>
          <w:lang w:eastAsia="ru-RU"/>
        </w:rPr>
        <w:t xml:space="preserve">При внедрении </w:t>
      </w:r>
      <w:r w:rsidR="00901399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принципов бережливого производства </w:t>
      </w:r>
      <w:r w:rsidR="0095469B">
        <w:rPr>
          <w:rFonts w:ascii="Times New Roman" w:hAnsi="Times New Roman" w:cs="Times New Roman"/>
          <w:sz w:val="28"/>
          <w:szCs w:val="28"/>
          <w:lang w:eastAsia="ru-RU"/>
        </w:rPr>
        <w:t xml:space="preserve">в организация используется проектный подход, </w:t>
      </w:r>
      <w:r w:rsidR="00697247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тем, что </w:t>
      </w:r>
      <w:r w:rsidR="007F1BEC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 изменений требует вовлечения в него </w:t>
      </w:r>
      <w:r w:rsidR="00EC1B05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="007F1BEC">
        <w:rPr>
          <w:rFonts w:ascii="Times New Roman" w:hAnsi="Times New Roman" w:cs="Times New Roman"/>
          <w:sz w:val="28"/>
          <w:szCs w:val="28"/>
          <w:lang w:eastAsia="ru-RU"/>
        </w:rPr>
        <w:t>всех структурных подразделений.</w:t>
      </w:r>
      <w:r w:rsidR="00EC1B05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учитывается, что проекты по бережливости не являются инвестиционными проектами, они направлены </w:t>
      </w:r>
      <w:r w:rsidR="008F13F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697247">
        <w:rPr>
          <w:rFonts w:ascii="Times New Roman" w:hAnsi="Times New Roman" w:cs="Times New Roman"/>
          <w:sz w:val="28"/>
          <w:szCs w:val="28"/>
          <w:lang w:eastAsia="ru-RU"/>
        </w:rPr>
        <w:t>пересмотр и оптимизацию текущих процессов с целью сокращения издержек и затрат</w:t>
      </w:r>
      <w:r w:rsidR="00E224B0">
        <w:rPr>
          <w:rFonts w:ascii="Times New Roman" w:hAnsi="Times New Roman" w:cs="Times New Roman"/>
          <w:sz w:val="28"/>
          <w:szCs w:val="28"/>
          <w:lang w:eastAsia="ru-RU"/>
        </w:rPr>
        <w:t>, сокращения времени протекания процессов, повышения качества предоставляемых услуг и повышения удовлетворенности потребителя услуг. Проекты по бережливости осуществляются в рамках существующего бюджета.</w:t>
      </w:r>
    </w:p>
    <w:p w:rsidR="00F148ED" w:rsidRPr="003719DD" w:rsidRDefault="00753685" w:rsidP="00F148ED">
      <w:pPr>
        <w:pStyle w:val="a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1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1.6.</w:t>
      </w:r>
      <w:r w:rsidR="00F148ED" w:rsidRPr="00371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Руководители органов государственной власти Ханты-Мансийского автономного округа - Югры, органов местного самоуправления Ханты-Мансийского автономного округа - Югры,  предприятий с государственным и муниципальным участием при внедрении системы должны обеспечить:</w:t>
      </w:r>
    </w:p>
    <w:p w:rsidR="00F148ED" w:rsidRPr="00AE3579" w:rsidRDefault="00F148ED" w:rsidP="00F148ED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szCs w:val="28"/>
          <w:lang w:eastAsia="ru-RU"/>
        </w:rPr>
      </w:pPr>
      <w:r w:rsidRPr="003719DD">
        <w:rPr>
          <w:rFonts w:eastAsia="Times New Roman" w:cs="Times New Roman"/>
          <w:iCs/>
          <w:szCs w:val="28"/>
          <w:lang w:eastAsia="ru-RU"/>
        </w:rPr>
        <w:t xml:space="preserve">системность и целенаправленность деятельности в планировании работы по внедрению технологий и повышению качества </w:t>
      </w:r>
      <w:r w:rsidRPr="00AE3579">
        <w:rPr>
          <w:rFonts w:eastAsia="Times New Roman" w:cs="Times New Roman"/>
          <w:iCs/>
          <w:szCs w:val="28"/>
          <w:lang w:eastAsia="ru-RU"/>
        </w:rPr>
        <w:t>процессов в подведомственной сфере деятельности;</w:t>
      </w:r>
    </w:p>
    <w:p w:rsidR="00F148ED" w:rsidRPr="00AE3579" w:rsidRDefault="00F148ED" w:rsidP="00F148ED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szCs w:val="28"/>
          <w:lang w:eastAsia="ru-RU"/>
        </w:rPr>
      </w:pPr>
      <w:r w:rsidRPr="00AE3579">
        <w:rPr>
          <w:rFonts w:eastAsia="Times New Roman" w:cs="Times New Roman"/>
          <w:iCs/>
          <w:szCs w:val="28"/>
          <w:lang w:eastAsia="ru-RU"/>
        </w:rPr>
        <w:t>целенаправленность деятельности руководящего состава по устранению потерь, формированию системы бережливого производства и организационной культуры;</w:t>
      </w:r>
    </w:p>
    <w:p w:rsidR="00F148ED" w:rsidRPr="003719DD" w:rsidRDefault="00F148ED" w:rsidP="00F148ED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szCs w:val="28"/>
          <w:lang w:eastAsia="ru-RU"/>
        </w:rPr>
      </w:pPr>
      <w:r w:rsidRPr="00AE3579">
        <w:rPr>
          <w:rFonts w:eastAsia="Times New Roman" w:cs="Times New Roman"/>
          <w:iCs/>
          <w:szCs w:val="28"/>
          <w:lang w:eastAsia="ru-RU"/>
        </w:rPr>
        <w:t>активность, инициативность, и продуктивность управленческой деятельности руководящего состава;</w:t>
      </w:r>
    </w:p>
    <w:p w:rsidR="00F148ED" w:rsidRPr="003719DD" w:rsidRDefault="00F148ED" w:rsidP="00F148ED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szCs w:val="28"/>
          <w:lang w:eastAsia="ru-RU"/>
        </w:rPr>
      </w:pPr>
      <w:r w:rsidRPr="003719DD">
        <w:rPr>
          <w:rFonts w:eastAsia="Times New Roman" w:cs="Times New Roman"/>
          <w:iCs/>
          <w:szCs w:val="28"/>
          <w:lang w:eastAsia="ru-RU"/>
        </w:rPr>
        <w:t>оперативность и четкость работы кадрового состава по организации внедрения технологий бережливого производства;</w:t>
      </w:r>
    </w:p>
    <w:p w:rsidR="000A05C2" w:rsidRPr="003719DD" w:rsidRDefault="000A05C2" w:rsidP="00DF3412">
      <w:pPr>
        <w:suppressAutoHyphens w:val="0"/>
        <w:autoSpaceDE w:val="0"/>
        <w:autoSpaceDN w:val="0"/>
        <w:adjustRightInd w:val="0"/>
        <w:spacing w:after="0"/>
        <w:ind w:firstLine="708"/>
        <w:rPr>
          <w:rFonts w:cs="Times New Roman"/>
          <w:szCs w:val="28"/>
        </w:rPr>
      </w:pPr>
    </w:p>
    <w:p w:rsidR="00F43549" w:rsidRDefault="00F43549" w:rsidP="00341445">
      <w:pPr>
        <w:pStyle w:val="a0"/>
        <w:ind w:firstLine="34"/>
        <w:jc w:val="center"/>
        <w:rPr>
          <w:rFonts w:ascii="Times New Roman" w:hAnsi="Times New Roman"/>
          <w:sz w:val="28"/>
          <w:szCs w:val="28"/>
        </w:rPr>
      </w:pPr>
    </w:p>
    <w:p w:rsidR="002E4824" w:rsidRPr="00916FE6" w:rsidRDefault="00341445" w:rsidP="00916FE6">
      <w:pPr>
        <w:pStyle w:val="a0"/>
        <w:ind w:firstLine="3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6FE6">
        <w:rPr>
          <w:rFonts w:ascii="Times New Roman" w:hAnsi="Times New Roman" w:cs="Times New Roman"/>
          <w:sz w:val="28"/>
          <w:szCs w:val="28"/>
        </w:rPr>
        <w:t xml:space="preserve">2. </w:t>
      </w:r>
      <w:r w:rsidR="002E4824" w:rsidRPr="00916FE6">
        <w:rPr>
          <w:rFonts w:ascii="Times New Roman" w:hAnsi="Times New Roman" w:cs="Times New Roman"/>
          <w:sz w:val="28"/>
          <w:szCs w:val="28"/>
        </w:rPr>
        <w:t>Основные термины</w:t>
      </w:r>
      <w:r w:rsidR="00501D01" w:rsidRPr="00916FE6">
        <w:rPr>
          <w:rFonts w:ascii="Times New Roman" w:hAnsi="Times New Roman" w:cs="Times New Roman"/>
          <w:sz w:val="28"/>
          <w:szCs w:val="28"/>
        </w:rPr>
        <w:t xml:space="preserve"> и понятия</w:t>
      </w:r>
      <w:r w:rsidR="00916FE6" w:rsidRPr="00916FE6">
        <w:rPr>
          <w:rFonts w:ascii="Times New Roman" w:hAnsi="Times New Roman" w:cs="Times New Roman"/>
          <w:sz w:val="28"/>
          <w:szCs w:val="28"/>
        </w:rPr>
        <w:t xml:space="preserve"> (</w:t>
      </w:r>
      <w:r w:rsidR="007B3B63">
        <w:rPr>
          <w:rFonts w:ascii="Times New Roman" w:hAnsi="Times New Roman" w:cs="Times New Roman"/>
          <w:sz w:val="28"/>
          <w:szCs w:val="28"/>
        </w:rPr>
        <w:t>краткий с</w:t>
      </w:r>
      <w:r w:rsidR="00916FE6" w:rsidRPr="00916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ловарь)</w:t>
      </w:r>
      <w:r w:rsidR="002E4824" w:rsidRPr="002E48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16FE6" w:rsidRPr="00916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2E4824" w:rsidRPr="002E48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бережливого</w:t>
      </w:r>
      <w:r w:rsidR="00916FE6" w:rsidRPr="00916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2E4824" w:rsidRPr="002E48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производства</w:t>
      </w:r>
    </w:p>
    <w:p w:rsidR="00916FE6" w:rsidRPr="00916FE6" w:rsidRDefault="00916FE6" w:rsidP="00916FE6">
      <w:pPr>
        <w:pStyle w:val="a0"/>
        <w:rPr>
          <w:lang w:eastAsia="ru-RU"/>
        </w:rPr>
      </w:pPr>
    </w:p>
    <w:p w:rsidR="002E4824" w:rsidRPr="002E4824" w:rsidRDefault="002E4824" w:rsidP="003B108B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Быстрая переналадка (Single Minute Exchange of Dies, SMED)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быстрая (менее чем за десять</w:t>
      </w:r>
      <w:r w:rsidR="003B108B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минут) замена и настройка оснастки / инструмента при переналадке производственного</w:t>
      </w:r>
      <w:r w:rsidR="003B108B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оборудования / процесса при переходе производ</w:t>
      </w:r>
      <w:r w:rsidR="003B108B" w:rsidRPr="0067180F">
        <w:rPr>
          <w:rFonts w:eastAsia="Times New Roman" w:cs="Times New Roman"/>
          <w:iCs/>
          <w:color w:val="000000"/>
          <w:szCs w:val="28"/>
          <w:lang w:eastAsia="ru-RU"/>
        </w:rPr>
        <w:t>ства с одного изделия на другое.</w:t>
      </w:r>
    </w:p>
    <w:p w:rsidR="002E4824" w:rsidRPr="002E4824" w:rsidRDefault="002E4824" w:rsidP="00B9051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Визуальное управление (visual control)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такое размещение инструментов, деталей, тары и</w:t>
      </w:r>
      <w:r w:rsidR="003B108B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других индикаторов состояния производства (например, световых / цветовых табло состояния</w:t>
      </w:r>
      <w:r w:rsidR="003B108B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оборудования), при котором каждый с первого взгляда может понять состояние системы –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норма или отклонение.</w:t>
      </w:r>
    </w:p>
    <w:p w:rsidR="002E4824" w:rsidRPr="002E4824" w:rsidRDefault="002E4824" w:rsidP="00B9051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lastRenderedPageBreak/>
        <w:t>Время выполнения заказа (lead time)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время с момента размещения заказа до его выполнения и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передачи потребителю.</w:t>
      </w:r>
    </w:p>
    <w:p w:rsidR="002E4824" w:rsidRPr="002E4824" w:rsidRDefault="002E4824" w:rsidP="00B9051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Время добавления ценности (value production time)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время операций или действий, в результате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которых продукту или услуге придаются свойства, за которые клиент готов платить.</w:t>
      </w:r>
    </w:p>
    <w:p w:rsidR="002E4824" w:rsidRPr="002E4824" w:rsidRDefault="002E4824" w:rsidP="00B9051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Время «от двери до двери» (production cycle time, dock-to-dock time)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время прохождения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материала или заготовки по всему потоку создания ценности от начала и до конца.</w:t>
      </w:r>
    </w:p>
    <w:p w:rsidR="002E4824" w:rsidRPr="002E4824" w:rsidRDefault="002E4824" w:rsidP="00B9051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Всеобщее обслуживание оборудования (total productive maintenance, ТРМ)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совокупность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идеологии, методов и инструментов, направленных на поддержание работоспособности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оборудования. Цель ТРМ – эффективность производственной системы за счет ликвидации всех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видов потерь, препятствующих работе человека, использованию оборудования, энергии, сырья и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инструментов.</w:t>
      </w:r>
    </w:p>
    <w:p w:rsidR="002E4824" w:rsidRPr="002E4824" w:rsidRDefault="002E4824" w:rsidP="002B109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Вытягивание (pulling system)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система производства, при которой поставщик (или внутренний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поставщик), находящийся выше по потоку создания ценности, ничего не производит до тех пор,</w:t>
      </w:r>
      <w:r w:rsidR="00B9051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пока потребитель (или внутренний потребитель), находящийся ниже, ему об этом не сообщит.Обратная ситуация называется «Выталкиванием».</w:t>
      </w:r>
    </w:p>
    <w:p w:rsidR="002E4824" w:rsidRPr="002E4824" w:rsidRDefault="002E4824" w:rsidP="002B109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Выравнивание производства (сглаживание производства, хэйдзунка, leveling, heijunka)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</w:t>
      </w:r>
      <w:r w:rsidR="008F13F3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система,</w:t>
      </w:r>
      <w:r w:rsidR="008F13F3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направленная на сглаживание пиков и провалов в загрузке производства, а также на исключение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перепроизводства. Применяется для выравнивания производства по видам и объему продукции в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="008F13F3">
        <w:rPr>
          <w:rFonts w:eastAsia="Times New Roman" w:cs="Times New Roman"/>
          <w:iCs/>
          <w:color w:val="000000"/>
          <w:szCs w:val="28"/>
          <w:lang w:eastAsia="ru-RU"/>
        </w:rPr>
        <w:t>течение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фиксированного периода времени.</w:t>
      </w:r>
    </w:p>
    <w:p w:rsidR="002E4824" w:rsidRPr="002E4824" w:rsidRDefault="002E4824" w:rsidP="002B109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Выталкивание (pushing system)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система выпуска продукта и «выталкивания» их на следующую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операцию без учета потребностей потребителя. Противоположность «Вытягивания».</w:t>
      </w:r>
    </w:p>
    <w:p w:rsidR="002E4824" w:rsidRPr="002E4824" w:rsidRDefault="002E4824" w:rsidP="002B109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Гемба (gemba)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место, где непосредственно создаётся ценность для потребителя. Это может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быть цех, участок, где производится материальный продукт, или офис, класс, где оказываются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услуги.</w:t>
      </w:r>
    </w:p>
    <w:p w:rsidR="002E4824" w:rsidRPr="002E4824" w:rsidRDefault="002E4824" w:rsidP="002B109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Диаграмма «спагетти» (spaghetti chart)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графическое отражение траектории, которую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описывает продукт (работник), двигаясь по потоку создания ценности.</w:t>
      </w:r>
    </w:p>
    <w:p w:rsidR="002E4824" w:rsidRPr="002E4824" w:rsidRDefault="002E4824" w:rsidP="00CB6C4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Запасы (inventory)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скопление материалов, ожидающих обработки или перемещения между</w:t>
      </w:r>
      <w:r w:rsidR="002B109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процессами (этапами) потока. Запасы классифицируются по месту их расположения в потоке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создания ценности и по назначению. Запасы по месту расположения: сырье, материалы,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незавершенное производство, готовая продукция.</w:t>
      </w:r>
    </w:p>
    <w:p w:rsidR="002E4824" w:rsidRPr="002E4824" w:rsidRDefault="002E4824" w:rsidP="00CB6C4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Кайдзен (kaizen)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непрерывное совершенствование деятельности с вовлечением всего персонала в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постоянную работу по сокращению потерь, воплощенное в конкретные формы, методы,</w:t>
      </w:r>
      <w:r w:rsidR="004A6A2B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технологии.</w:t>
      </w:r>
    </w:p>
    <w:p w:rsidR="002E4824" w:rsidRPr="002E4824" w:rsidRDefault="002E4824" w:rsidP="00CB6C4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Канбан (kanban)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 буквальном переводе с японского – карточка или значок. Инструмент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вытягивающей системы, который дает указание на производство или изъятие (передачу) изделий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с одного процесса на другой.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Может быть в виде бирок, карточек, единицы тары, электронных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сообщений.</w:t>
      </w:r>
    </w:p>
    <w:p w:rsidR="002E4824" w:rsidRPr="002E4824" w:rsidRDefault="002E4824" w:rsidP="00635453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Карта потока создания ценности (value stream map)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графическое описание материального и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информационного потоков в ходе создания ценности при движении материалов по процессам от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поставщика до потребителя.</w:t>
      </w:r>
    </w:p>
    <w:p w:rsidR="002E4824" w:rsidRPr="002E4824" w:rsidRDefault="002E4824" w:rsidP="00694196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Общая результативность оборудования (Overall Equipment Effectiveness, OEE)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интегральный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показатель системы ТРМ (всеобщее обслуживание оборудования). Рассчитывается как</w:t>
      </w:r>
      <w:r w:rsidR="00CB6C4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произведение эксплуатационной готовности, производительности и качества.</w:t>
      </w:r>
    </w:p>
    <w:p w:rsidR="002E4824" w:rsidRPr="002E4824" w:rsidRDefault="002E4824" w:rsidP="00694196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Красные ярлыки (red tags)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инструмент визуализации проблем. Применяется в виде карточек, на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которых могут указываться: номер проблемы по порядку (из перечня проблем); дата установки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ярлыка; Ф.И.О. выявившего проблему работника; содержание проблемы и любая другая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информация, имеющая отношение к проблеме. Красные ярлыки традиционно применяются при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реализации первого шага из 5S для обозначения лишних предметов в рабочей зоне и в местах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хранения.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«Партии и очереди» (batch-and-queue)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работа «партиями и очередями» – это практика</w:t>
      </w:r>
      <w:r w:rsidR="00694196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массового производства. Заключается в изготовлении партий деталей, которые затем ставятся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 очередь на выполнение следующей операции в производственном процессе. Отличается от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потока единичных изделий.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Пока-йокэ (рoka-yoke)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«защита от ошибок» – специальное устройство или метод, встроенный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 производственную систему, благодаря которому дефект не может возникнуть.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Показатели потока создания ценности (value creation flow indicators)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набор оценочных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показателей, которые измеряет команда потока и через которые она контролирует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деятельность по улучшению потока в краткосрочной и долгосрочной перспективе.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Потери (waste(s), muda, муда)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любая деятельность (или состояние), которая потребляет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ресурсы, но не создает ценности для потребителя.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Существует семь основных видов потерь, это – перепроизводство (overproduction) материалов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или информации (когда спрос на них еще не возник); ожидание (waiting) следующей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производственной стадии; транспортировка (transportation) материалов или информации;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излишняя обработка (excess processing stage)</w:t>
      </w:r>
      <w:r w:rsidR="004A6A2B">
        <w:rPr>
          <w:rFonts w:eastAsia="Times New Roman" w:cs="Times New Roman"/>
          <w:iCs/>
          <w:color w:val="000000"/>
          <w:szCs w:val="28"/>
          <w:lang w:eastAsia="ru-RU"/>
        </w:rPr>
        <w:t>,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заложенная в конструкции или требующаяся из-за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недостатков оборудования или несовершенства процесса; наличие любых, кроме минимально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необходимых, запасов; перемещение (motion) людей в ходе работы (например, в поисках деталей,</w:t>
      </w:r>
    </w:p>
    <w:p w:rsidR="002E4824" w:rsidRPr="002E4824" w:rsidRDefault="002E4824" w:rsidP="00694196">
      <w:pPr>
        <w:suppressAutoHyphens w:val="0"/>
        <w:autoSpaceDE w:val="0"/>
        <w:autoSpaceDN w:val="0"/>
        <w:adjustRightInd w:val="0"/>
        <w:spacing w:after="0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инструментов, документов, помощи и пр.); производство дефектов (defects).</w:t>
      </w:r>
    </w:p>
    <w:p w:rsidR="002E4824" w:rsidRPr="002E4824" w:rsidRDefault="002E4824" w:rsidP="002A0CFE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Поток (flow)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движение материалов и информации в процессе их преобразования в продукт или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услугу для потребителя, т.е. в процессе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создания ценности. Там, где есть продукт (услуга) для</w:t>
      </w:r>
      <w:r w:rsidR="002A0CF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потребителя, там есть поток.</w:t>
      </w:r>
    </w:p>
    <w:p w:rsidR="002E4824" w:rsidRPr="002E4824" w:rsidRDefault="002E4824" w:rsidP="00220471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Поток единичных изделий (single-peace flow)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метод работы, при котором на каждом рабочем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месте находится одновременно только одно изделие. Этим поток единичных изделий отличается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от «Партий и очередей».</w:t>
      </w:r>
    </w:p>
    <w:p w:rsidR="002E4824" w:rsidRPr="002E4824" w:rsidRDefault="002E4824" w:rsidP="00220471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Поток создания ценности (value stream)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все действия, которые требуются в настоящее время,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чтобы преобразовать сырье и информацию в готовое изделие или услугу.</w:t>
      </w:r>
    </w:p>
    <w:p w:rsidR="002E4824" w:rsidRPr="002E4824" w:rsidRDefault="002E4824" w:rsidP="00220471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Процесс (process)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серия отдельных операций (действий), посредством которых создается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проект, оформляется заказ или производится продукция.</w:t>
      </w:r>
    </w:p>
    <w:p w:rsidR="002E4824" w:rsidRPr="002E4824" w:rsidRDefault="002E4824" w:rsidP="00220471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Пять «С» (Five Ss, 5S)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система эффективной организации рабочего места (рабочего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пространства), основанная на визуальном контроле. Включает в себя пять принципов, каждый из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>которых начинается с буквы «С»:</w:t>
      </w:r>
    </w:p>
    <w:p w:rsidR="002E4824" w:rsidRPr="002E4824" w:rsidRDefault="002E4824" w:rsidP="00220471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1. Сортировка, т.е. удаление ненужного (seiri, sort) – отделить нужные инструменты, детали и</w:t>
      </w:r>
      <w:r w:rsidR="00220471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документы от ненужных с тем, чтобы убрать последние подальше (удалить их).</w:t>
      </w:r>
    </w:p>
    <w:p w:rsidR="002E4824" w:rsidRPr="002E4824" w:rsidRDefault="002E4824" w:rsidP="004353A7">
      <w:pPr>
        <w:suppressAutoHyphens w:val="0"/>
        <w:autoSpaceDE w:val="0"/>
        <w:autoSpaceDN w:val="0"/>
        <w:adjustRightInd w:val="0"/>
        <w:spacing w:after="0"/>
        <w:ind w:firstLine="708"/>
        <w:jc w:val="left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2. Создание порядка, т.е. рациональное размещение предметов (seiton, set-in-order) –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расположить (и маркировать) детали и инструменты на рабочем месте так, чтобы с ними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было удобно работать.</w:t>
      </w:r>
    </w:p>
    <w:p w:rsidR="002E4824" w:rsidRPr="002E4824" w:rsidRDefault="002E4824" w:rsidP="004353A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3. Содержание в чистоте (seiso, shine) – поддерживать чистоту на рабочем месте – прежде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всего для максимально раннего выявления и устранения проблем.</w:t>
      </w:r>
    </w:p>
    <w:p w:rsidR="002E4824" w:rsidRPr="002E4824" w:rsidRDefault="002E4824" w:rsidP="004353A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4. Стандартизация (seiketsu, standardize) – регулярно выполнять первые 3С каждый день, чтобы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поддерживать рабочее место в отличном состоянии.</w:t>
      </w:r>
    </w:p>
    <w:p w:rsidR="002E4824" w:rsidRPr="002E4824" w:rsidRDefault="002E4824" w:rsidP="004353A7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5. Совершенствование и соблюдение (shitsuke, sustain and develop) – сделать выполнение первых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четырех «С» привычкой, системой в работе и совершенствовать рабочее пространство далее.</w:t>
      </w:r>
    </w:p>
    <w:p w:rsidR="002E4824" w:rsidRPr="002E4824" w:rsidRDefault="002E4824" w:rsidP="007B3B63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Стандарт (standard)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в концепции бережливого производства в отличие от традиционных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подходов «стандарт» – это наилучший достигнутый способ выполнения какой-либо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деятельности с использованием приёмов, наиболее эффективных с точки зрения сокращения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потерь, удобства для исполнения и скорости работы. Эти приёмы предварительно проверены на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практике, наглядно изложены в простой и понятной форме с использованием средств</w:t>
      </w:r>
      <w:r w:rsidR="004353A7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визуализации, доведены посредством обучения до всех работников, выполняющих данную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деятельность.</w:t>
      </w:r>
      <w:r w:rsidR="0082537E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="00CC4DFE" w:rsidRPr="0067180F">
        <w:rPr>
          <w:rFonts w:eastAsia="Times New Roman" w:cs="Times New Roman"/>
          <w:iCs/>
          <w:color w:val="000000"/>
          <w:szCs w:val="28"/>
          <w:lang w:eastAsia="ru-RU"/>
        </w:rPr>
        <w:t>Примечание</w:t>
      </w:r>
      <w:r w:rsidR="0082537E" w:rsidRPr="0067180F">
        <w:rPr>
          <w:rFonts w:eastAsia="Times New Roman" w:cs="Times New Roman"/>
          <w:iCs/>
          <w:color w:val="000000"/>
          <w:szCs w:val="28"/>
          <w:lang w:eastAsia="ru-RU"/>
        </w:rPr>
        <w:t>: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Поскольку одним из принципов бережливого производства является постоянное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улучшение, то «стандарт» должен быть изменчивым. Наилучший достигнутый способ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выполнения какой-либо деятельности должен быть улучшен, проверен на практике и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стандартизован, т.е. предыдущий стандарт должен быть пересмотрен. А новый стандарт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будет действовать только до следующего улучшения.</w:t>
      </w:r>
    </w:p>
    <w:p w:rsidR="002E4824" w:rsidRPr="002E4824" w:rsidRDefault="002E4824" w:rsidP="008532F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Стандартизированная работа (standard work)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инструмент как системы стандартизации, так</w:t>
      </w:r>
      <w:r w:rsidR="007B3B63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и анализа и осмысления потерь в ходе операции (процесса). Он представляет собой точное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описание каждого действия, включающее время цикла, время такта, последовательность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выполнения определенных элементов, минимальное количество запасов для выполнения работы.</w:t>
      </w:r>
    </w:p>
    <w:p w:rsidR="002E4824" w:rsidRPr="002E4824" w:rsidRDefault="002E4824" w:rsidP="008532F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Стандартные операционные карты (Standard Operational Procedures, SOP)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документы,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описывающие шаги (элементы) в процедуре, которым необходимо следовать. Обычно состоят из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текста, графики/рисунков и фотографий, облегчающих понимание процедуры.</w:t>
      </w:r>
    </w:p>
    <w:p w:rsidR="002E4824" w:rsidRPr="002E4824" w:rsidRDefault="002E4824" w:rsidP="008532F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Точно вовремя (just-in-time, JIT)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система, при которой изделия производятся и доставляются в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нужное место точно в нужное время и в нужном количестве. Ключевые элементы системы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«точно вовремя»: поток, вытягивание, стандартная работа (и стандартный уровень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незавершенного производства) и время такта. Системы JIT устраняют простои и скопление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материалов между операциями.</w:t>
      </w:r>
    </w:p>
    <w:p w:rsidR="002E4824" w:rsidRPr="002E4824" w:rsidRDefault="002E4824" w:rsidP="008532FC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Штурм-прорыв (кайдзен-блиц) (Rapid Improvement of Processes, RIP)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инструмент бережливого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производства, применяемый для достижения немедленных результатов в улучшении показателей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деятельности на конкретном производственном участке. Кайдзен-блиц проводится в виде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практических недельных мероприятий на производственной площадке и бывает, как правило,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связан с физическими изменениями компоновки участка и / или организации процесса.</w:t>
      </w:r>
    </w:p>
    <w:p w:rsidR="002E4824" w:rsidRPr="002E4824" w:rsidRDefault="002E4824" w:rsidP="00F120A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Ценность или потребительская ценность (value)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определяется заказчиком, как ожидаемое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качество, количество, цена и срок поставки. Ценность – совокупность свойств продукта или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услуги, за которые потребитель готов платить поставщику, поскольку данные свойства</w:t>
      </w:r>
      <w:r w:rsidR="008532FC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продукта или услуги вызывают субъективное ощущение потребителя, что нужная ему вещь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(услуга) доставлена (оказана) в нужном количестве, с нужным качеством, в нужное время и в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нужном месте (вызывают ощущение удовлетворённости).</w:t>
      </w:r>
    </w:p>
    <w:p w:rsidR="002E4824" w:rsidRPr="002E4824" w:rsidRDefault="002E4824" w:rsidP="00F120A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Цикл P-D-C-A или цикл Деминга (PDCA cycle)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цикл совершенствования любого процесса или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деятельности. Планируй, делай, проверяй, воздействуй.</w:t>
      </w:r>
    </w:p>
    <w:p w:rsidR="002E4824" w:rsidRPr="002E4824" w:rsidRDefault="002E4824" w:rsidP="00F120A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Цикл S-P-D-A (SPDA cycle)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цикл стандартизации и стабилизации любого процесса или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деятельности (применяется вместе с циклом PDCA). Стандартизируй, делай, проверяй,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воздействуй.</w:t>
      </w:r>
    </w:p>
    <w:p w:rsidR="002E4824" w:rsidRPr="002E4824" w:rsidRDefault="002E4824" w:rsidP="00F120AA">
      <w:pPr>
        <w:suppressAutoHyphens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iCs/>
          <w:color w:val="000000"/>
          <w:szCs w:val="28"/>
          <w:lang w:eastAsia="ru-RU"/>
        </w:rPr>
      </w:pPr>
      <w:r w:rsidRPr="002E4824">
        <w:rPr>
          <w:rFonts w:eastAsia="Times New Roman" w:cs="Times New Roman"/>
          <w:b/>
          <w:iCs/>
          <w:color w:val="000000"/>
          <w:szCs w:val="28"/>
          <w:lang w:eastAsia="ru-RU"/>
        </w:rPr>
        <w:t>Ячейка (cell)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 xml:space="preserve"> – расположение оборудования и / или операторов во взаимосвязи в пределах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ограниченного участка. Такое расположение способствует организации непрерывного потока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единичных изделий и гибкому распределению людей (один оператор может обслуживать</w:t>
      </w:r>
      <w:r w:rsidR="00F120AA" w:rsidRPr="0067180F">
        <w:rPr>
          <w:rFonts w:eastAsia="Times New Roman" w:cs="Times New Roman"/>
          <w:iCs/>
          <w:color w:val="000000"/>
          <w:szCs w:val="28"/>
          <w:lang w:eastAsia="ru-RU"/>
        </w:rPr>
        <w:t xml:space="preserve"> </w:t>
      </w:r>
      <w:r w:rsidRPr="002E4824">
        <w:rPr>
          <w:rFonts w:eastAsia="Times New Roman" w:cs="Times New Roman"/>
          <w:iCs/>
          <w:color w:val="000000"/>
          <w:szCs w:val="28"/>
          <w:lang w:eastAsia="ru-RU"/>
        </w:rPr>
        <w:t>несколько рабочих мест одновременно).</w:t>
      </w:r>
    </w:p>
    <w:p w:rsidR="002E4824" w:rsidRPr="00FD08FD" w:rsidRDefault="002E4824" w:rsidP="00A25AD3">
      <w:pPr>
        <w:suppressAutoHyphens w:val="0"/>
        <w:autoSpaceDE w:val="0"/>
        <w:autoSpaceDN w:val="0"/>
        <w:adjustRightInd w:val="0"/>
        <w:spacing w:after="0"/>
        <w:ind w:firstLine="708"/>
        <w:rPr>
          <w:rFonts w:cs="Times New Roman"/>
          <w:b/>
          <w:szCs w:val="28"/>
        </w:rPr>
      </w:pP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lastRenderedPageBreak/>
        <w:t>Для применения вышеперечисленных инструментов и методов «бережливого производства» в</w:t>
      </w:r>
      <w:r w:rsidR="00A25AD3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 любой 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сфере </w:t>
      </w:r>
      <w:r w:rsidR="00A25AD3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деятельности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 необходима их адаптация с учетом специфики каждого</w:t>
      </w:r>
      <w:r w:rsidR="00A25AD3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 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конкретного процесса (</w:t>
      </w:r>
      <w:r w:rsidR="001D2444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управленческого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, </w:t>
      </w:r>
      <w:r w:rsidR="001D2444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организационного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, </w:t>
      </w:r>
      <w:r w:rsidR="00665D23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специализированного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,</w:t>
      </w:r>
      <w:r w:rsidR="001D2444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 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обслуживающего), рабочего места, временного ресурса и прочих критических факторов</w:t>
      </w:r>
      <w:r w:rsidR="0002400D">
        <w:rPr>
          <w:rFonts w:eastAsia="Times New Roman" w:cs="Times New Roman"/>
          <w:b/>
          <w:iCs/>
          <w:color w:val="000000"/>
          <w:szCs w:val="28"/>
          <w:lang w:eastAsia="ru-RU"/>
        </w:rPr>
        <w:t>,</w:t>
      </w:r>
      <w:r w:rsidR="00A25AD3"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 </w:t>
      </w:r>
      <w:r w:rsidRPr="00FD08FD">
        <w:rPr>
          <w:rFonts w:eastAsia="Times New Roman" w:cs="Times New Roman"/>
          <w:b/>
          <w:iCs/>
          <w:color w:val="000000"/>
          <w:szCs w:val="28"/>
          <w:lang w:eastAsia="ru-RU"/>
        </w:rPr>
        <w:t>влияющих на результаты внедрения.</w:t>
      </w:r>
    </w:p>
    <w:p w:rsidR="002E4824" w:rsidRPr="0067180F" w:rsidRDefault="002E4824" w:rsidP="00341445">
      <w:pPr>
        <w:pStyle w:val="a0"/>
        <w:ind w:firstLine="34"/>
        <w:jc w:val="center"/>
        <w:rPr>
          <w:rFonts w:ascii="Times New Roman" w:hAnsi="Times New Roman" w:cs="Times New Roman"/>
          <w:sz w:val="28"/>
          <w:szCs w:val="28"/>
        </w:rPr>
      </w:pPr>
    </w:p>
    <w:p w:rsidR="00453F09" w:rsidRDefault="002F407A" w:rsidP="00341445">
      <w:pPr>
        <w:pStyle w:val="a0"/>
        <w:ind w:firstLine="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53F09">
        <w:rPr>
          <w:rFonts w:ascii="Times New Roman" w:hAnsi="Times New Roman"/>
          <w:sz w:val="28"/>
          <w:szCs w:val="28"/>
        </w:rPr>
        <w:t xml:space="preserve"> </w:t>
      </w:r>
      <w:r w:rsidR="00341445">
        <w:rPr>
          <w:rFonts w:ascii="Times New Roman" w:hAnsi="Times New Roman"/>
          <w:sz w:val="28"/>
          <w:szCs w:val="28"/>
        </w:rPr>
        <w:t>А</w:t>
      </w:r>
      <w:r w:rsidR="00341445" w:rsidRPr="00C76F74">
        <w:rPr>
          <w:rFonts w:ascii="Times New Roman" w:hAnsi="Times New Roman"/>
          <w:sz w:val="28"/>
          <w:szCs w:val="28"/>
        </w:rPr>
        <w:t xml:space="preserve">лгоритм </w:t>
      </w:r>
      <w:r w:rsidR="0067180F">
        <w:rPr>
          <w:rFonts w:ascii="Times New Roman" w:hAnsi="Times New Roman"/>
          <w:sz w:val="28"/>
          <w:szCs w:val="28"/>
        </w:rPr>
        <w:t xml:space="preserve">создания </w:t>
      </w:r>
      <w:r w:rsidR="00DF36E1">
        <w:rPr>
          <w:rFonts w:ascii="Times New Roman" w:hAnsi="Times New Roman"/>
          <w:sz w:val="28"/>
          <w:szCs w:val="28"/>
        </w:rPr>
        <w:t xml:space="preserve">бережливого органа государственной власти автономного округа, </w:t>
      </w:r>
      <w:r w:rsidR="00077494">
        <w:rPr>
          <w:rFonts w:ascii="Times New Roman" w:hAnsi="Times New Roman"/>
          <w:sz w:val="28"/>
          <w:szCs w:val="28"/>
        </w:rPr>
        <w:t xml:space="preserve">бережливого органа местного самоуправления муниципального образования автономного округа, предприятия </w:t>
      </w:r>
      <w:r w:rsidR="007E4170" w:rsidRPr="007E4170">
        <w:rPr>
          <w:rFonts w:ascii="Times New Roman" w:hAnsi="Times New Roman"/>
          <w:sz w:val="28"/>
          <w:szCs w:val="28"/>
        </w:rPr>
        <w:t>с государственным и муниципальным участием</w:t>
      </w:r>
    </w:p>
    <w:p w:rsidR="00341445" w:rsidRDefault="007E4170" w:rsidP="00341445">
      <w:pPr>
        <w:pStyle w:val="a0"/>
        <w:ind w:firstLine="34"/>
        <w:jc w:val="center"/>
        <w:rPr>
          <w:rFonts w:ascii="Times New Roman" w:hAnsi="Times New Roman"/>
          <w:sz w:val="28"/>
          <w:szCs w:val="28"/>
        </w:rPr>
      </w:pPr>
      <w:r w:rsidRPr="007E4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="0067180F">
        <w:rPr>
          <w:rFonts w:ascii="Times New Roman" w:hAnsi="Times New Roman"/>
          <w:sz w:val="28"/>
          <w:szCs w:val="28"/>
        </w:rPr>
        <w:t>Бережлив</w:t>
      </w:r>
      <w:r w:rsidR="00970FB3">
        <w:rPr>
          <w:rFonts w:ascii="Times New Roman" w:hAnsi="Times New Roman"/>
          <w:sz w:val="28"/>
          <w:szCs w:val="28"/>
        </w:rPr>
        <w:t>ая</w:t>
      </w:r>
      <w:r w:rsidR="0067180F">
        <w:rPr>
          <w:rFonts w:ascii="Times New Roman" w:hAnsi="Times New Roman"/>
          <w:sz w:val="28"/>
          <w:szCs w:val="28"/>
        </w:rPr>
        <w:t xml:space="preserve"> организаци</w:t>
      </w:r>
      <w:r w:rsidR="00970FB3">
        <w:rPr>
          <w:rFonts w:ascii="Times New Roman" w:hAnsi="Times New Roman"/>
          <w:sz w:val="28"/>
          <w:szCs w:val="28"/>
        </w:rPr>
        <w:t>я, БО</w:t>
      </w:r>
      <w:r>
        <w:rPr>
          <w:rFonts w:ascii="Times New Roman" w:hAnsi="Times New Roman"/>
          <w:sz w:val="28"/>
          <w:szCs w:val="28"/>
        </w:rPr>
        <w:t>)</w:t>
      </w:r>
    </w:p>
    <w:p w:rsidR="00C76F74" w:rsidRDefault="00C76F74" w:rsidP="00C76F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73A" w:rsidRDefault="002F407A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773A">
        <w:rPr>
          <w:rFonts w:ascii="Times New Roman" w:hAnsi="Times New Roman"/>
          <w:sz w:val="28"/>
          <w:szCs w:val="28"/>
        </w:rPr>
        <w:t>.1. </w:t>
      </w:r>
      <w:r w:rsidR="000A05C2">
        <w:rPr>
          <w:rFonts w:ascii="Times New Roman" w:hAnsi="Times New Roman"/>
          <w:sz w:val="28"/>
          <w:szCs w:val="28"/>
        </w:rPr>
        <w:t xml:space="preserve">Алгоритм </w:t>
      </w:r>
      <w:r w:rsidR="007E4170">
        <w:rPr>
          <w:rFonts w:ascii="Times New Roman" w:hAnsi="Times New Roman"/>
          <w:sz w:val="28"/>
          <w:szCs w:val="28"/>
        </w:rPr>
        <w:t>создания Бережливой организации</w:t>
      </w:r>
      <w:r w:rsidR="00171BED">
        <w:rPr>
          <w:rFonts w:ascii="Times New Roman" w:hAnsi="Times New Roman"/>
          <w:sz w:val="28"/>
          <w:szCs w:val="28"/>
        </w:rPr>
        <w:t xml:space="preserve">, вне зависимости от ее типа, </w:t>
      </w:r>
      <w:r w:rsidR="00C9773A">
        <w:rPr>
          <w:rFonts w:ascii="Times New Roman" w:hAnsi="Times New Roman"/>
          <w:sz w:val="28"/>
          <w:szCs w:val="28"/>
        </w:rPr>
        <w:t xml:space="preserve">включает в себя </w:t>
      </w:r>
      <w:r w:rsidR="003F3111">
        <w:rPr>
          <w:rFonts w:ascii="Times New Roman" w:hAnsi="Times New Roman"/>
          <w:sz w:val="28"/>
          <w:szCs w:val="28"/>
        </w:rPr>
        <w:t>четыре этапа</w:t>
      </w:r>
      <w:r w:rsidR="00C9773A">
        <w:rPr>
          <w:rFonts w:ascii="Times New Roman" w:hAnsi="Times New Roman"/>
          <w:sz w:val="28"/>
          <w:szCs w:val="28"/>
        </w:rPr>
        <w:t xml:space="preserve">: </w:t>
      </w:r>
      <w:r w:rsidR="003F311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становочное совещание, формирование </w:t>
      </w:r>
      <w:r w:rsidR="009D454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омитета по бережливости</w:t>
      </w:r>
      <w:r w:rsidR="003F3111">
        <w:rPr>
          <w:rFonts w:ascii="Times New Roman" w:hAnsi="Times New Roman"/>
          <w:sz w:val="28"/>
          <w:szCs w:val="28"/>
        </w:rPr>
        <w:t>; п</w:t>
      </w:r>
      <w:r w:rsidR="00AE3853">
        <w:rPr>
          <w:rFonts w:ascii="Times New Roman" w:hAnsi="Times New Roman"/>
          <w:sz w:val="28"/>
          <w:szCs w:val="28"/>
        </w:rPr>
        <w:t>роведение стартового обучения</w:t>
      </w:r>
      <w:r w:rsidR="003F3111">
        <w:rPr>
          <w:rFonts w:ascii="Times New Roman" w:hAnsi="Times New Roman"/>
          <w:sz w:val="28"/>
          <w:szCs w:val="28"/>
        </w:rPr>
        <w:t>; п</w:t>
      </w:r>
      <w:r w:rsidR="00AE3853">
        <w:rPr>
          <w:rFonts w:ascii="Times New Roman" w:hAnsi="Times New Roman"/>
          <w:sz w:val="28"/>
          <w:szCs w:val="28"/>
        </w:rPr>
        <w:t>остановка целей</w:t>
      </w:r>
      <w:r w:rsidR="003F3111">
        <w:rPr>
          <w:rFonts w:ascii="Times New Roman" w:hAnsi="Times New Roman"/>
          <w:sz w:val="28"/>
          <w:szCs w:val="28"/>
        </w:rPr>
        <w:t>, в</w:t>
      </w:r>
      <w:r w:rsidR="004E1A7D">
        <w:rPr>
          <w:rFonts w:ascii="Times New Roman" w:hAnsi="Times New Roman"/>
          <w:sz w:val="28"/>
          <w:szCs w:val="28"/>
        </w:rPr>
        <w:t>овлечение сотрудников в процес</w:t>
      </w:r>
      <w:r w:rsidR="00833FA7">
        <w:rPr>
          <w:rFonts w:ascii="Times New Roman" w:hAnsi="Times New Roman"/>
          <w:sz w:val="28"/>
          <w:szCs w:val="28"/>
        </w:rPr>
        <w:t>с</w:t>
      </w:r>
      <w:r w:rsidR="004E1A7D">
        <w:rPr>
          <w:rFonts w:ascii="Times New Roman" w:hAnsi="Times New Roman"/>
          <w:sz w:val="28"/>
          <w:szCs w:val="28"/>
        </w:rPr>
        <w:t>ы оценки состояния дел и выраб</w:t>
      </w:r>
      <w:r w:rsidR="00833FA7">
        <w:rPr>
          <w:rFonts w:ascii="Times New Roman" w:hAnsi="Times New Roman"/>
          <w:sz w:val="28"/>
          <w:szCs w:val="28"/>
        </w:rPr>
        <w:t>отки предложений по улучшениям</w:t>
      </w:r>
      <w:r w:rsidR="00FF39EA">
        <w:rPr>
          <w:rFonts w:ascii="Times New Roman" w:hAnsi="Times New Roman"/>
          <w:sz w:val="28"/>
          <w:szCs w:val="28"/>
        </w:rPr>
        <w:t>.</w:t>
      </w:r>
    </w:p>
    <w:p w:rsidR="00212411" w:rsidRDefault="00833FA7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91649C">
        <w:rPr>
          <w:rFonts w:ascii="Times New Roman" w:hAnsi="Times New Roman"/>
          <w:sz w:val="28"/>
          <w:szCs w:val="28"/>
        </w:rPr>
        <w:t xml:space="preserve">Обязательными элементами </w:t>
      </w:r>
      <w:r w:rsidR="0083045D">
        <w:rPr>
          <w:rFonts w:ascii="Times New Roman" w:hAnsi="Times New Roman"/>
          <w:sz w:val="28"/>
          <w:szCs w:val="28"/>
          <w:lang w:val="en-US"/>
        </w:rPr>
        <w:t>I</w:t>
      </w:r>
      <w:r w:rsidR="0083045D">
        <w:rPr>
          <w:rFonts w:ascii="Times New Roman" w:hAnsi="Times New Roman"/>
          <w:sz w:val="28"/>
          <w:szCs w:val="28"/>
        </w:rPr>
        <w:t xml:space="preserve"> этап</w:t>
      </w:r>
      <w:r w:rsidR="0069398A">
        <w:rPr>
          <w:rFonts w:ascii="Times New Roman" w:hAnsi="Times New Roman"/>
          <w:sz w:val="28"/>
          <w:szCs w:val="28"/>
        </w:rPr>
        <w:t>а являются</w:t>
      </w:r>
      <w:r w:rsidR="00212411">
        <w:rPr>
          <w:rFonts w:ascii="Times New Roman" w:hAnsi="Times New Roman"/>
          <w:sz w:val="28"/>
          <w:szCs w:val="28"/>
        </w:rPr>
        <w:t>:</w:t>
      </w:r>
    </w:p>
    <w:p w:rsidR="00C06309" w:rsidRDefault="0069398A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3.2.1.п</w:t>
      </w:r>
      <w:r w:rsidR="00C06309">
        <w:rPr>
          <w:rFonts w:ascii="Times New Roman" w:hAnsi="Times New Roman"/>
          <w:sz w:val="28"/>
          <w:szCs w:val="28"/>
        </w:rPr>
        <w:t>р</w:t>
      </w:r>
      <w:r w:rsidR="0074521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едение</w:t>
      </w:r>
      <w:r w:rsidR="0074521C">
        <w:rPr>
          <w:rFonts w:ascii="Times New Roman" w:hAnsi="Times New Roman"/>
          <w:sz w:val="28"/>
          <w:szCs w:val="28"/>
        </w:rPr>
        <w:t xml:space="preserve"> установочн</w:t>
      </w:r>
      <w:r>
        <w:rPr>
          <w:rFonts w:ascii="Times New Roman" w:hAnsi="Times New Roman"/>
          <w:sz w:val="28"/>
          <w:szCs w:val="28"/>
        </w:rPr>
        <w:t>ого</w:t>
      </w:r>
      <w:r w:rsidR="0074521C">
        <w:rPr>
          <w:rFonts w:ascii="Times New Roman" w:hAnsi="Times New Roman"/>
          <w:sz w:val="28"/>
          <w:szCs w:val="28"/>
        </w:rPr>
        <w:t xml:space="preserve"> совещани</w:t>
      </w:r>
      <w:r>
        <w:rPr>
          <w:rFonts w:ascii="Times New Roman" w:hAnsi="Times New Roman"/>
          <w:sz w:val="28"/>
          <w:szCs w:val="28"/>
        </w:rPr>
        <w:t>я</w:t>
      </w:r>
      <w:r w:rsidR="0074521C">
        <w:rPr>
          <w:rFonts w:ascii="Times New Roman" w:hAnsi="Times New Roman"/>
          <w:sz w:val="28"/>
          <w:szCs w:val="28"/>
        </w:rPr>
        <w:t xml:space="preserve"> с обязательным непосредственным участием </w:t>
      </w:r>
      <w:r w:rsidR="0005619F">
        <w:rPr>
          <w:rFonts w:ascii="Times New Roman" w:hAnsi="Times New Roman"/>
          <w:sz w:val="28"/>
          <w:szCs w:val="28"/>
        </w:rPr>
        <w:t>первого руководителя</w:t>
      </w:r>
      <w:r w:rsidR="00EE7142">
        <w:rPr>
          <w:rFonts w:ascii="Times New Roman" w:hAnsi="Times New Roman"/>
          <w:sz w:val="28"/>
          <w:szCs w:val="28"/>
        </w:rPr>
        <w:t>,</w:t>
      </w:r>
      <w:r w:rsidR="0005619F">
        <w:rPr>
          <w:rFonts w:ascii="Times New Roman" w:hAnsi="Times New Roman"/>
          <w:sz w:val="28"/>
          <w:szCs w:val="28"/>
        </w:rPr>
        <w:t xml:space="preserve"> всех руководителей структурных подразделений</w:t>
      </w:r>
      <w:r w:rsidR="00EE7142">
        <w:rPr>
          <w:rFonts w:ascii="Times New Roman" w:hAnsi="Times New Roman"/>
          <w:sz w:val="28"/>
          <w:szCs w:val="28"/>
        </w:rPr>
        <w:t xml:space="preserve"> и сотрудников БО</w:t>
      </w:r>
      <w:r w:rsidR="004961C9">
        <w:rPr>
          <w:rFonts w:ascii="Times New Roman" w:hAnsi="Times New Roman"/>
          <w:sz w:val="28"/>
          <w:szCs w:val="28"/>
        </w:rPr>
        <w:t xml:space="preserve">. Цель установочного совещания </w:t>
      </w:r>
      <w:r w:rsidR="007A7974">
        <w:rPr>
          <w:rFonts w:ascii="Times New Roman" w:hAnsi="Times New Roman"/>
          <w:sz w:val="28"/>
          <w:szCs w:val="28"/>
        </w:rPr>
        <w:t>-</w:t>
      </w:r>
      <w:r w:rsidR="004961C9">
        <w:rPr>
          <w:rFonts w:ascii="Times New Roman" w:hAnsi="Times New Roman"/>
          <w:sz w:val="28"/>
          <w:szCs w:val="28"/>
        </w:rPr>
        <w:t xml:space="preserve"> информирование сотрудников о целях, основных этапах, ответственности</w:t>
      </w:r>
      <w:r w:rsidR="00BE2059">
        <w:rPr>
          <w:rFonts w:ascii="Times New Roman" w:hAnsi="Times New Roman"/>
          <w:sz w:val="28"/>
          <w:szCs w:val="28"/>
        </w:rPr>
        <w:t xml:space="preserve"> и важности внедрения </w:t>
      </w:r>
      <w:r w:rsidR="00C06309">
        <w:rPr>
          <w:rFonts w:ascii="Times New Roman" w:hAnsi="Times New Roman"/>
          <w:sz w:val="28"/>
          <w:szCs w:val="28"/>
        </w:rPr>
        <w:t>бережливого производства (далее</w:t>
      </w:r>
      <w:r w:rsidR="00212411">
        <w:rPr>
          <w:rFonts w:ascii="Times New Roman" w:hAnsi="Times New Roman"/>
          <w:sz w:val="28"/>
          <w:szCs w:val="28"/>
        </w:rPr>
        <w:t xml:space="preserve"> </w:t>
      </w:r>
      <w:r w:rsidR="00C06309">
        <w:rPr>
          <w:rFonts w:ascii="Times New Roman" w:hAnsi="Times New Roman"/>
          <w:sz w:val="28"/>
          <w:szCs w:val="28"/>
        </w:rPr>
        <w:t>- БП)</w:t>
      </w:r>
      <w:r w:rsidR="00BE2059">
        <w:rPr>
          <w:rFonts w:ascii="Times New Roman" w:hAnsi="Times New Roman"/>
          <w:sz w:val="28"/>
          <w:szCs w:val="28"/>
        </w:rPr>
        <w:t xml:space="preserve">. </w:t>
      </w:r>
      <w:r w:rsidR="00212411">
        <w:rPr>
          <w:rFonts w:ascii="Times New Roman" w:hAnsi="Times New Roman"/>
          <w:sz w:val="28"/>
          <w:szCs w:val="28"/>
        </w:rPr>
        <w:t xml:space="preserve"> </w:t>
      </w:r>
      <w:r w:rsidR="00EE7142">
        <w:rPr>
          <w:rFonts w:ascii="Times New Roman" w:hAnsi="Times New Roman"/>
          <w:sz w:val="28"/>
          <w:szCs w:val="28"/>
        </w:rPr>
        <w:t>Р</w:t>
      </w:r>
      <w:r w:rsidR="00212411">
        <w:rPr>
          <w:rFonts w:ascii="Times New Roman" w:hAnsi="Times New Roman"/>
          <w:sz w:val="28"/>
          <w:szCs w:val="28"/>
        </w:rPr>
        <w:t>езультат</w:t>
      </w:r>
      <w:r w:rsidR="007A7974">
        <w:rPr>
          <w:rFonts w:ascii="Times New Roman" w:hAnsi="Times New Roman"/>
          <w:sz w:val="28"/>
          <w:szCs w:val="28"/>
        </w:rPr>
        <w:t>ы</w:t>
      </w:r>
      <w:r w:rsidR="00212411">
        <w:rPr>
          <w:rFonts w:ascii="Times New Roman" w:hAnsi="Times New Roman"/>
          <w:sz w:val="28"/>
          <w:szCs w:val="28"/>
        </w:rPr>
        <w:t xml:space="preserve"> </w:t>
      </w:r>
      <w:r w:rsidR="007A7974">
        <w:rPr>
          <w:rFonts w:ascii="Times New Roman" w:hAnsi="Times New Roman"/>
          <w:sz w:val="28"/>
          <w:szCs w:val="28"/>
        </w:rPr>
        <w:t xml:space="preserve">установочного совещания - </w:t>
      </w:r>
      <w:r w:rsidR="007C236C">
        <w:rPr>
          <w:rFonts w:ascii="Times New Roman" w:hAnsi="Times New Roman"/>
          <w:sz w:val="28"/>
          <w:szCs w:val="28"/>
        </w:rPr>
        <w:t xml:space="preserve">избрание и утверждение </w:t>
      </w:r>
      <w:r w:rsidR="007A7974">
        <w:rPr>
          <w:rFonts w:ascii="Times New Roman" w:hAnsi="Times New Roman"/>
          <w:sz w:val="28"/>
          <w:szCs w:val="28"/>
        </w:rPr>
        <w:t xml:space="preserve"> Комитета по бережливости (далее - Комитет); </w:t>
      </w:r>
      <w:r w:rsidR="007C236C">
        <w:rPr>
          <w:rFonts w:ascii="Times New Roman" w:hAnsi="Times New Roman"/>
          <w:sz w:val="28"/>
          <w:szCs w:val="28"/>
        </w:rPr>
        <w:t>утверждение плана мероприятий по переходу организации на принципы БП</w:t>
      </w:r>
      <w:r w:rsidR="00E227C0">
        <w:rPr>
          <w:rFonts w:ascii="Times New Roman" w:hAnsi="Times New Roman"/>
          <w:sz w:val="28"/>
          <w:szCs w:val="28"/>
        </w:rPr>
        <w:t>.</w:t>
      </w:r>
    </w:p>
    <w:p w:rsidR="00804FFD" w:rsidRDefault="00E227C0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3.2.3.Комитет </w:t>
      </w:r>
      <w:r w:rsidR="00CE55EB">
        <w:rPr>
          <w:rFonts w:ascii="Times New Roman" w:hAnsi="Times New Roman"/>
          <w:sz w:val="28"/>
          <w:szCs w:val="28"/>
        </w:rPr>
        <w:t>формируется из числа представителей разных структурных подразделений БО</w:t>
      </w:r>
      <w:r w:rsidR="00B065F7">
        <w:rPr>
          <w:rFonts w:ascii="Times New Roman" w:hAnsi="Times New Roman"/>
          <w:sz w:val="28"/>
          <w:szCs w:val="28"/>
        </w:rPr>
        <w:t xml:space="preserve"> - </w:t>
      </w:r>
      <w:r w:rsidR="00614775">
        <w:rPr>
          <w:rFonts w:ascii="Times New Roman" w:hAnsi="Times New Roman"/>
          <w:sz w:val="28"/>
          <w:szCs w:val="28"/>
        </w:rPr>
        <w:t xml:space="preserve">заинтересованных руководителей и </w:t>
      </w:r>
      <w:r w:rsidR="00B065F7">
        <w:rPr>
          <w:rFonts w:ascii="Times New Roman" w:hAnsi="Times New Roman"/>
          <w:sz w:val="28"/>
          <w:szCs w:val="28"/>
        </w:rPr>
        <w:t>инициативных сотрудников, готовых и способных на решительные действия</w:t>
      </w:r>
      <w:r w:rsidR="003A0A23">
        <w:rPr>
          <w:rFonts w:ascii="Times New Roman" w:hAnsi="Times New Roman"/>
          <w:sz w:val="28"/>
          <w:szCs w:val="28"/>
        </w:rPr>
        <w:t>, желательно обладающих опытом/знаниями по БП.</w:t>
      </w:r>
    </w:p>
    <w:p w:rsidR="00804FFD" w:rsidRDefault="00736CDC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Председателем Комитета является руководитель </w:t>
      </w:r>
      <w:r w:rsidR="000F0653">
        <w:rPr>
          <w:rFonts w:ascii="Times New Roman" w:hAnsi="Times New Roman"/>
          <w:sz w:val="28"/>
          <w:szCs w:val="28"/>
        </w:rPr>
        <w:t>БО</w:t>
      </w:r>
      <w:r w:rsidR="00A14391">
        <w:rPr>
          <w:rFonts w:ascii="Times New Roman" w:hAnsi="Times New Roman"/>
          <w:sz w:val="28"/>
          <w:szCs w:val="28"/>
        </w:rPr>
        <w:t xml:space="preserve">. </w:t>
      </w:r>
    </w:p>
    <w:p w:rsidR="00E469A7" w:rsidRDefault="00F765BA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создания Комитета - руководство </w:t>
      </w:r>
      <w:r w:rsidR="00AC0682">
        <w:rPr>
          <w:rFonts w:ascii="Times New Roman" w:hAnsi="Times New Roman"/>
          <w:sz w:val="28"/>
          <w:szCs w:val="28"/>
        </w:rPr>
        <w:t xml:space="preserve">всей деятельностью по созданию </w:t>
      </w:r>
      <w:r w:rsidR="000F0653">
        <w:rPr>
          <w:rFonts w:ascii="Times New Roman" w:hAnsi="Times New Roman"/>
          <w:sz w:val="28"/>
          <w:szCs w:val="28"/>
        </w:rPr>
        <w:t xml:space="preserve">БО. </w:t>
      </w:r>
    </w:p>
    <w:p w:rsidR="0083045D" w:rsidRDefault="000F0653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3C7461">
        <w:rPr>
          <w:rFonts w:ascii="Times New Roman" w:hAnsi="Times New Roman"/>
          <w:sz w:val="28"/>
          <w:szCs w:val="28"/>
        </w:rPr>
        <w:t>Комитета являются</w:t>
      </w:r>
      <w:r w:rsidR="00804FFD">
        <w:rPr>
          <w:rFonts w:ascii="Times New Roman" w:hAnsi="Times New Roman"/>
          <w:sz w:val="28"/>
          <w:szCs w:val="28"/>
        </w:rPr>
        <w:t>:</w:t>
      </w:r>
      <w:r w:rsidR="003C7461">
        <w:rPr>
          <w:rFonts w:ascii="Times New Roman" w:hAnsi="Times New Roman"/>
          <w:sz w:val="28"/>
          <w:szCs w:val="28"/>
        </w:rPr>
        <w:t xml:space="preserve"> проведение переходного этапа по созданию БП, </w:t>
      </w:r>
      <w:r w:rsidR="00E469A7">
        <w:rPr>
          <w:rFonts w:ascii="Times New Roman" w:hAnsi="Times New Roman"/>
          <w:sz w:val="28"/>
          <w:szCs w:val="28"/>
        </w:rPr>
        <w:t>выбор ключевых услуг/продуктов, наиболее востребованных клиентами или более проблемных</w:t>
      </w:r>
      <w:r w:rsidR="00804FFD">
        <w:rPr>
          <w:rFonts w:ascii="Times New Roman" w:hAnsi="Times New Roman"/>
          <w:sz w:val="28"/>
          <w:szCs w:val="28"/>
        </w:rPr>
        <w:t xml:space="preserve">; постановка целей для проектов по БП; проведение экспертной оценки потоков создания ценности (поиск потенциала для улучшений), организация и проведение обучения </w:t>
      </w:r>
      <w:r w:rsidR="00BD1C14">
        <w:rPr>
          <w:rFonts w:ascii="Times New Roman" w:hAnsi="Times New Roman"/>
          <w:sz w:val="28"/>
          <w:szCs w:val="28"/>
        </w:rPr>
        <w:t xml:space="preserve">основам и  инструментам БП в организации; методологическое сопровождение проектов по БП внутри организации; распространение опыта внедрения БП на </w:t>
      </w:r>
      <w:r w:rsidR="000D3576">
        <w:rPr>
          <w:rFonts w:ascii="Times New Roman" w:hAnsi="Times New Roman"/>
          <w:sz w:val="28"/>
          <w:szCs w:val="28"/>
        </w:rPr>
        <w:t>смежные (подведомственные) организации и учреждения.</w:t>
      </w:r>
    </w:p>
    <w:p w:rsidR="00A97336" w:rsidRDefault="00A97336" w:rsidP="00A9733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8C5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C532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</w:t>
      </w:r>
      <w:r w:rsidR="008C5320">
        <w:rPr>
          <w:rFonts w:ascii="Times New Roman" w:hAnsi="Times New Roman"/>
          <w:sz w:val="28"/>
          <w:szCs w:val="28"/>
        </w:rPr>
        <w:t>е проводится стартовое обучение сотрудников.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1E3CEC">
        <w:rPr>
          <w:rFonts w:ascii="Times New Roman" w:hAnsi="Times New Roman"/>
          <w:sz w:val="28"/>
          <w:szCs w:val="28"/>
        </w:rPr>
        <w:t>Стартовое обучение должно обязательно содержать следующие курсы:</w:t>
      </w:r>
    </w:p>
    <w:p w:rsidR="001E3CEC" w:rsidRDefault="001E3CEC" w:rsidP="00A97336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</w:t>
      </w:r>
      <w:r w:rsidR="007F1E45">
        <w:rPr>
          <w:rFonts w:ascii="Times New Roman" w:hAnsi="Times New Roman"/>
          <w:sz w:val="28"/>
          <w:szCs w:val="28"/>
        </w:rPr>
        <w:t>и инструменты бережливого произ</w:t>
      </w:r>
      <w:r>
        <w:rPr>
          <w:rFonts w:ascii="Times New Roman" w:hAnsi="Times New Roman"/>
          <w:sz w:val="28"/>
          <w:szCs w:val="28"/>
        </w:rPr>
        <w:t>в</w:t>
      </w:r>
      <w:r w:rsidR="007F1E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дства;</w:t>
      </w:r>
    </w:p>
    <w:p w:rsidR="00804FFD" w:rsidRDefault="007F1E45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улучшений;</w:t>
      </w:r>
    </w:p>
    <w:p w:rsidR="007F1E45" w:rsidRDefault="007F1E45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отличие проектов по бережливости от инвестиционных проектов;</w:t>
      </w:r>
    </w:p>
    <w:p w:rsidR="007F1E45" w:rsidRDefault="007F1E45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проектами по бережливости, визуальный менеджмент</w:t>
      </w:r>
      <w:r w:rsidR="007446DC">
        <w:rPr>
          <w:rFonts w:ascii="Times New Roman" w:hAnsi="Times New Roman"/>
          <w:sz w:val="28"/>
          <w:szCs w:val="28"/>
        </w:rPr>
        <w:t>;</w:t>
      </w:r>
    </w:p>
    <w:p w:rsidR="007446DC" w:rsidRDefault="007446DC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картирование потока создания ценностей.</w:t>
      </w:r>
    </w:p>
    <w:p w:rsidR="007446DC" w:rsidRDefault="007446DC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Теоретический курс должен в обязательном порядке сопровождаться практическими занятиями </w:t>
      </w:r>
      <w:r w:rsidR="00F1135E">
        <w:rPr>
          <w:rFonts w:ascii="Times New Roman" w:hAnsi="Times New Roman"/>
          <w:sz w:val="28"/>
          <w:szCs w:val="28"/>
        </w:rPr>
        <w:t>на Гембе.</w:t>
      </w:r>
    </w:p>
    <w:p w:rsidR="0083045D" w:rsidRDefault="00BA459D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обучения привлекается </w:t>
      </w:r>
      <w:r w:rsidR="00832A12">
        <w:rPr>
          <w:rFonts w:ascii="Times New Roman" w:hAnsi="Times New Roman"/>
          <w:sz w:val="28"/>
          <w:szCs w:val="28"/>
        </w:rPr>
        <w:t>внешний</w:t>
      </w:r>
      <w:r>
        <w:rPr>
          <w:rFonts w:ascii="Times New Roman" w:hAnsi="Times New Roman"/>
          <w:sz w:val="28"/>
          <w:szCs w:val="28"/>
        </w:rPr>
        <w:t xml:space="preserve"> консультант</w:t>
      </w:r>
      <w:r w:rsidR="00832A12">
        <w:rPr>
          <w:rFonts w:ascii="Times New Roman" w:hAnsi="Times New Roman"/>
          <w:sz w:val="28"/>
          <w:szCs w:val="28"/>
        </w:rPr>
        <w:t xml:space="preserve">, </w:t>
      </w:r>
      <w:r w:rsidR="00A96C14">
        <w:rPr>
          <w:rFonts w:ascii="Times New Roman" w:hAnsi="Times New Roman"/>
          <w:sz w:val="28"/>
          <w:szCs w:val="28"/>
        </w:rPr>
        <w:t xml:space="preserve">обладающий необходимыми практическими и теоретическими знаниями для разъяснения нюансов новой системы </w:t>
      </w:r>
      <w:r w:rsidR="00832A12">
        <w:rPr>
          <w:rFonts w:ascii="Times New Roman" w:hAnsi="Times New Roman"/>
          <w:sz w:val="28"/>
          <w:szCs w:val="28"/>
        </w:rPr>
        <w:t>через совместную практическую работу</w:t>
      </w:r>
      <w:r w:rsidR="00155EFE">
        <w:rPr>
          <w:rFonts w:ascii="Times New Roman" w:hAnsi="Times New Roman"/>
          <w:sz w:val="28"/>
          <w:szCs w:val="28"/>
        </w:rPr>
        <w:t>.</w:t>
      </w:r>
      <w:r w:rsidR="00832A12">
        <w:rPr>
          <w:rFonts w:ascii="Times New Roman" w:hAnsi="Times New Roman"/>
          <w:sz w:val="28"/>
          <w:szCs w:val="28"/>
        </w:rPr>
        <w:t xml:space="preserve"> </w:t>
      </w:r>
    </w:p>
    <w:p w:rsidR="0083045D" w:rsidRDefault="00155EFE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364CFB">
        <w:rPr>
          <w:rFonts w:ascii="Times New Roman" w:hAnsi="Times New Roman"/>
          <w:sz w:val="28"/>
          <w:szCs w:val="28"/>
        </w:rPr>
        <w:t xml:space="preserve">На </w:t>
      </w:r>
      <w:r w:rsidR="00364CFB">
        <w:rPr>
          <w:rFonts w:ascii="Times New Roman" w:hAnsi="Times New Roman"/>
          <w:sz w:val="28"/>
          <w:szCs w:val="28"/>
          <w:lang w:val="en-US"/>
        </w:rPr>
        <w:t>III</w:t>
      </w:r>
      <w:r w:rsidR="005A2B0F">
        <w:rPr>
          <w:rFonts w:ascii="Times New Roman" w:hAnsi="Times New Roman"/>
          <w:sz w:val="28"/>
          <w:szCs w:val="28"/>
        </w:rPr>
        <w:t xml:space="preserve"> этапе необходимо провести работу по постановке целей </w:t>
      </w:r>
      <w:r w:rsidR="00056789">
        <w:rPr>
          <w:rFonts w:ascii="Times New Roman" w:hAnsi="Times New Roman"/>
          <w:sz w:val="28"/>
          <w:szCs w:val="28"/>
        </w:rPr>
        <w:t>БО, которая заключается в следующем</w:t>
      </w:r>
      <w:r w:rsidR="005A2B0F">
        <w:rPr>
          <w:rFonts w:ascii="Times New Roman" w:hAnsi="Times New Roman"/>
          <w:sz w:val="28"/>
          <w:szCs w:val="28"/>
        </w:rPr>
        <w:t>.</w:t>
      </w:r>
    </w:p>
    <w:p w:rsidR="005A2B0F" w:rsidRDefault="005A2B0F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Пр</w:t>
      </w:r>
      <w:r w:rsidR="00CB0CCE">
        <w:rPr>
          <w:rFonts w:ascii="Times New Roman" w:hAnsi="Times New Roman"/>
          <w:sz w:val="28"/>
          <w:szCs w:val="28"/>
        </w:rPr>
        <w:t>оведение анализа законодатель</w:t>
      </w:r>
      <w:r w:rsidR="00CB32EA">
        <w:rPr>
          <w:rFonts w:ascii="Times New Roman" w:hAnsi="Times New Roman"/>
          <w:sz w:val="28"/>
          <w:szCs w:val="28"/>
        </w:rPr>
        <w:t>ства (учредительных документов)</w:t>
      </w:r>
      <w:r w:rsidR="00534037">
        <w:rPr>
          <w:rFonts w:ascii="Times New Roman" w:hAnsi="Times New Roman"/>
          <w:sz w:val="28"/>
          <w:szCs w:val="28"/>
        </w:rPr>
        <w:t>, определяющего основные задачи в сфере деятельности органа власти (учреждения).</w:t>
      </w:r>
    </w:p>
    <w:p w:rsidR="00534037" w:rsidRDefault="00423174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Выделение ряда основных </w:t>
      </w:r>
      <w:r w:rsidR="00A4223A">
        <w:rPr>
          <w:rFonts w:ascii="Times New Roman" w:hAnsi="Times New Roman"/>
          <w:sz w:val="28"/>
          <w:szCs w:val="28"/>
        </w:rPr>
        <w:t xml:space="preserve">и второстепенных (вспомогательных) </w:t>
      </w:r>
      <w:r>
        <w:rPr>
          <w:rFonts w:ascii="Times New Roman" w:hAnsi="Times New Roman"/>
          <w:sz w:val="28"/>
          <w:szCs w:val="28"/>
        </w:rPr>
        <w:t>услуг/продуктов/направлений деятельности.</w:t>
      </w:r>
    </w:p>
    <w:p w:rsidR="00AC6450" w:rsidRDefault="00A4223A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="00D8574B">
        <w:rPr>
          <w:rFonts w:ascii="Times New Roman" w:hAnsi="Times New Roman"/>
          <w:sz w:val="28"/>
          <w:szCs w:val="28"/>
        </w:rPr>
        <w:t xml:space="preserve"> Определ</w:t>
      </w:r>
      <w:r w:rsidR="0043145E">
        <w:rPr>
          <w:rFonts w:ascii="Times New Roman" w:hAnsi="Times New Roman"/>
          <w:sz w:val="28"/>
          <w:szCs w:val="28"/>
        </w:rPr>
        <w:t xml:space="preserve">ение </w:t>
      </w:r>
      <w:r w:rsidR="00D153C3">
        <w:rPr>
          <w:rFonts w:ascii="Times New Roman" w:hAnsi="Times New Roman"/>
          <w:sz w:val="28"/>
          <w:szCs w:val="28"/>
        </w:rPr>
        <w:t>«пилотны</w:t>
      </w:r>
      <w:r w:rsidR="00132CEE">
        <w:rPr>
          <w:rFonts w:ascii="Times New Roman" w:hAnsi="Times New Roman"/>
          <w:sz w:val="28"/>
          <w:szCs w:val="28"/>
        </w:rPr>
        <w:t>х</w:t>
      </w:r>
      <w:r w:rsidR="00D153C3">
        <w:rPr>
          <w:rFonts w:ascii="Times New Roman" w:hAnsi="Times New Roman"/>
          <w:sz w:val="28"/>
          <w:szCs w:val="28"/>
        </w:rPr>
        <w:t>» услуг/продукт</w:t>
      </w:r>
      <w:r w:rsidR="00132CEE">
        <w:rPr>
          <w:rFonts w:ascii="Times New Roman" w:hAnsi="Times New Roman"/>
          <w:sz w:val="28"/>
          <w:szCs w:val="28"/>
        </w:rPr>
        <w:t>ов</w:t>
      </w:r>
      <w:r w:rsidR="00D153C3">
        <w:rPr>
          <w:rFonts w:ascii="Times New Roman" w:hAnsi="Times New Roman"/>
          <w:sz w:val="28"/>
          <w:szCs w:val="28"/>
        </w:rPr>
        <w:t>/направлени</w:t>
      </w:r>
      <w:r w:rsidR="00132CEE">
        <w:rPr>
          <w:rFonts w:ascii="Times New Roman" w:hAnsi="Times New Roman"/>
          <w:sz w:val="28"/>
          <w:szCs w:val="28"/>
        </w:rPr>
        <w:t>й</w:t>
      </w:r>
      <w:r w:rsidR="00D153C3">
        <w:rPr>
          <w:rFonts w:ascii="Times New Roman" w:hAnsi="Times New Roman"/>
          <w:sz w:val="28"/>
          <w:szCs w:val="28"/>
        </w:rPr>
        <w:t xml:space="preserve"> деятельности</w:t>
      </w:r>
      <w:r w:rsidR="00382AA9">
        <w:rPr>
          <w:rFonts w:ascii="Times New Roman" w:hAnsi="Times New Roman"/>
          <w:sz w:val="28"/>
          <w:szCs w:val="28"/>
        </w:rPr>
        <w:t xml:space="preserve">, </w:t>
      </w:r>
      <w:r w:rsidR="0043145E">
        <w:rPr>
          <w:rFonts w:ascii="Times New Roman" w:hAnsi="Times New Roman"/>
          <w:sz w:val="28"/>
          <w:szCs w:val="28"/>
        </w:rPr>
        <w:t xml:space="preserve">на которых будет происходить внедрение БП. </w:t>
      </w:r>
      <w:r w:rsidR="00132CEE">
        <w:rPr>
          <w:rFonts w:ascii="Times New Roman" w:hAnsi="Times New Roman"/>
          <w:sz w:val="28"/>
          <w:szCs w:val="28"/>
        </w:rPr>
        <w:t xml:space="preserve">Выбор услуги/продукта/направления в качестве </w:t>
      </w:r>
      <w:r w:rsidR="0043145E">
        <w:rPr>
          <w:rFonts w:ascii="Times New Roman" w:hAnsi="Times New Roman"/>
          <w:sz w:val="28"/>
          <w:szCs w:val="28"/>
        </w:rPr>
        <w:t>«пилотн</w:t>
      </w:r>
      <w:r w:rsidR="00132CEE">
        <w:rPr>
          <w:rFonts w:ascii="Times New Roman" w:hAnsi="Times New Roman"/>
          <w:sz w:val="28"/>
          <w:szCs w:val="28"/>
        </w:rPr>
        <w:t>ого</w:t>
      </w:r>
      <w:r w:rsidR="0043145E">
        <w:rPr>
          <w:rFonts w:ascii="Times New Roman" w:hAnsi="Times New Roman"/>
          <w:sz w:val="28"/>
          <w:szCs w:val="28"/>
        </w:rPr>
        <w:t xml:space="preserve">» предлагается </w:t>
      </w:r>
      <w:r w:rsidR="00132CEE">
        <w:rPr>
          <w:rFonts w:ascii="Times New Roman" w:hAnsi="Times New Roman"/>
          <w:sz w:val="28"/>
          <w:szCs w:val="28"/>
        </w:rPr>
        <w:t xml:space="preserve">осуществлять из </w:t>
      </w:r>
      <w:r w:rsidR="00AC17D2">
        <w:rPr>
          <w:rFonts w:ascii="Times New Roman" w:hAnsi="Times New Roman"/>
          <w:sz w:val="28"/>
          <w:szCs w:val="28"/>
        </w:rPr>
        <w:t>числа</w:t>
      </w:r>
      <w:r w:rsidR="00FD0C4F">
        <w:rPr>
          <w:rFonts w:ascii="Times New Roman" w:hAnsi="Times New Roman"/>
          <w:sz w:val="28"/>
          <w:szCs w:val="28"/>
        </w:rPr>
        <w:t xml:space="preserve"> основных, которые оказываются /производятся/ </w:t>
      </w:r>
      <w:r w:rsidR="000035B4">
        <w:rPr>
          <w:rFonts w:ascii="Times New Roman" w:hAnsi="Times New Roman"/>
          <w:sz w:val="28"/>
          <w:szCs w:val="28"/>
        </w:rPr>
        <w:t xml:space="preserve">функционируют </w:t>
      </w:r>
      <w:r w:rsidR="00AC17D2">
        <w:rPr>
          <w:rFonts w:ascii="Times New Roman" w:hAnsi="Times New Roman"/>
          <w:sz w:val="28"/>
          <w:szCs w:val="28"/>
        </w:rPr>
        <w:t>постоянно</w:t>
      </w:r>
      <w:r w:rsidR="000E7431">
        <w:rPr>
          <w:rFonts w:ascii="Times New Roman" w:hAnsi="Times New Roman"/>
          <w:sz w:val="28"/>
          <w:szCs w:val="28"/>
        </w:rPr>
        <w:t>, и где задействована большая часть ресурсов )материальных, челов</w:t>
      </w:r>
      <w:r w:rsidR="00016CC0">
        <w:rPr>
          <w:rFonts w:ascii="Times New Roman" w:hAnsi="Times New Roman"/>
          <w:sz w:val="28"/>
          <w:szCs w:val="28"/>
        </w:rPr>
        <w:t>е</w:t>
      </w:r>
      <w:r w:rsidR="000E7431">
        <w:rPr>
          <w:rFonts w:ascii="Times New Roman" w:hAnsi="Times New Roman"/>
          <w:sz w:val="28"/>
          <w:szCs w:val="28"/>
        </w:rPr>
        <w:t>ческих, финансовых и пр.)</w:t>
      </w:r>
      <w:r w:rsidR="00AC6450">
        <w:rPr>
          <w:rFonts w:ascii="Times New Roman" w:hAnsi="Times New Roman"/>
          <w:sz w:val="28"/>
          <w:szCs w:val="28"/>
        </w:rPr>
        <w:t>.</w:t>
      </w:r>
    </w:p>
    <w:p w:rsidR="002D1C72" w:rsidRDefault="00AC6450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 Определение</w:t>
      </w:r>
      <w:r w:rsidR="00F5464B">
        <w:rPr>
          <w:rFonts w:ascii="Times New Roman" w:hAnsi="Times New Roman"/>
          <w:sz w:val="28"/>
          <w:szCs w:val="28"/>
        </w:rPr>
        <w:t xml:space="preserve">, анализ и классификация </w:t>
      </w:r>
      <w:r>
        <w:rPr>
          <w:rFonts w:ascii="Times New Roman" w:hAnsi="Times New Roman"/>
          <w:sz w:val="28"/>
          <w:szCs w:val="28"/>
        </w:rPr>
        <w:t>исходного уровня затрат по каждому из выбранных «пилотных» услуг/продуктов/направлений</w:t>
      </w:r>
      <w:r w:rsidR="00063452">
        <w:rPr>
          <w:rFonts w:ascii="Times New Roman" w:hAnsi="Times New Roman"/>
          <w:sz w:val="28"/>
          <w:szCs w:val="28"/>
        </w:rPr>
        <w:t xml:space="preserve">. </w:t>
      </w:r>
      <w:r w:rsidR="0014158D">
        <w:rPr>
          <w:rFonts w:ascii="Times New Roman" w:hAnsi="Times New Roman"/>
          <w:sz w:val="28"/>
          <w:szCs w:val="28"/>
        </w:rPr>
        <w:t>Выбор метода классификации затрат осуществляется в зависимости от специфики организации.</w:t>
      </w:r>
      <w:r w:rsidR="002D1C72">
        <w:rPr>
          <w:rFonts w:ascii="Times New Roman" w:hAnsi="Times New Roman"/>
          <w:sz w:val="28"/>
          <w:szCs w:val="28"/>
        </w:rPr>
        <w:t xml:space="preserve">  </w:t>
      </w:r>
    </w:p>
    <w:p w:rsidR="00CC4890" w:rsidRDefault="002D1C72" w:rsidP="00113C67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EC64A6">
        <w:rPr>
          <w:rFonts w:ascii="Times New Roman" w:hAnsi="Times New Roman"/>
          <w:sz w:val="28"/>
          <w:szCs w:val="28"/>
        </w:rPr>
        <w:t>4</w:t>
      </w:r>
      <w:r w:rsidR="00096A6A">
        <w:rPr>
          <w:rFonts w:ascii="Times New Roman" w:hAnsi="Times New Roman"/>
          <w:sz w:val="28"/>
          <w:szCs w:val="28"/>
        </w:rPr>
        <w:t>.</w:t>
      </w:r>
      <w:r w:rsidR="00EC64A6">
        <w:rPr>
          <w:rFonts w:ascii="Times New Roman" w:hAnsi="Times New Roman"/>
          <w:sz w:val="28"/>
          <w:szCs w:val="28"/>
        </w:rPr>
        <w:t xml:space="preserve">1. </w:t>
      </w:r>
      <w:r w:rsidR="00B64182">
        <w:rPr>
          <w:rFonts w:ascii="Times New Roman" w:hAnsi="Times New Roman"/>
          <w:sz w:val="28"/>
          <w:szCs w:val="28"/>
        </w:rPr>
        <w:t>Проведение к</w:t>
      </w:r>
      <w:r w:rsidR="00096A6A">
        <w:rPr>
          <w:rFonts w:ascii="Times New Roman" w:hAnsi="Times New Roman"/>
          <w:sz w:val="28"/>
          <w:szCs w:val="28"/>
        </w:rPr>
        <w:t>лассификаци</w:t>
      </w:r>
      <w:r w:rsidR="00B64182">
        <w:rPr>
          <w:rFonts w:ascii="Times New Roman" w:hAnsi="Times New Roman"/>
          <w:sz w:val="28"/>
          <w:szCs w:val="28"/>
        </w:rPr>
        <w:t>и</w:t>
      </w:r>
      <w:r w:rsidR="00096A6A">
        <w:rPr>
          <w:rFonts w:ascii="Times New Roman" w:hAnsi="Times New Roman"/>
          <w:sz w:val="28"/>
          <w:szCs w:val="28"/>
        </w:rPr>
        <w:t xml:space="preserve"> затрат по базовым теоритическим методам</w:t>
      </w:r>
      <w:r w:rsidR="00113C67">
        <w:rPr>
          <w:rFonts w:ascii="Times New Roman" w:hAnsi="Times New Roman"/>
          <w:sz w:val="28"/>
          <w:szCs w:val="28"/>
        </w:rPr>
        <w:t>.</w:t>
      </w:r>
    </w:p>
    <w:p w:rsidR="00A4223A" w:rsidRDefault="00CC4890" w:rsidP="00CC4890">
      <w:pPr>
        <w:pStyle w:val="a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м</w:t>
      </w:r>
      <w:r w:rsidR="002D1C72">
        <w:rPr>
          <w:rFonts w:ascii="Times New Roman" w:hAnsi="Times New Roman"/>
          <w:sz w:val="28"/>
          <w:szCs w:val="28"/>
        </w:rPr>
        <w:t>етоды классификации затрат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6134"/>
      </w:tblGrid>
      <w:tr w:rsidR="00F47839" w:rsidRPr="00CA5F54" w:rsidTr="00CA5F54">
        <w:tc>
          <w:tcPr>
            <w:tcW w:w="9286" w:type="dxa"/>
            <w:gridSpan w:val="2"/>
            <w:shd w:val="clear" w:color="auto" w:fill="auto"/>
          </w:tcPr>
          <w:p w:rsidR="00F47839" w:rsidRPr="00CA5F54" w:rsidRDefault="00AA5450" w:rsidP="00CA5F54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Метод классификации </w:t>
            </w:r>
            <w:r w:rsidR="00633F85" w:rsidRPr="00CA5F54">
              <w:rPr>
                <w:rFonts w:ascii="Times New Roman" w:hAnsi="Times New Roman"/>
                <w:sz w:val="28"/>
                <w:szCs w:val="28"/>
              </w:rPr>
              <w:t xml:space="preserve">затрат </w:t>
            </w:r>
            <w:r w:rsidRPr="00CA5F54">
              <w:rPr>
                <w:rFonts w:ascii="Times New Roman" w:hAnsi="Times New Roman"/>
                <w:sz w:val="28"/>
                <w:szCs w:val="28"/>
              </w:rPr>
              <w:t>по объему «производства» услуги/продукта/направления</w:t>
            </w:r>
          </w:p>
        </w:tc>
      </w:tr>
      <w:tr w:rsidR="00F47839" w:rsidRPr="00CA5F54" w:rsidTr="00453F09">
        <w:tc>
          <w:tcPr>
            <w:tcW w:w="3152" w:type="dxa"/>
            <w:shd w:val="clear" w:color="auto" w:fill="auto"/>
          </w:tcPr>
          <w:p w:rsidR="00F47839" w:rsidRPr="00CA5F54" w:rsidRDefault="005B7998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постоянные </w:t>
            </w:r>
          </w:p>
        </w:tc>
        <w:tc>
          <w:tcPr>
            <w:tcW w:w="6134" w:type="dxa"/>
            <w:shd w:val="clear" w:color="auto" w:fill="auto"/>
          </w:tcPr>
          <w:p w:rsidR="00F47839" w:rsidRPr="00CA5F54" w:rsidRDefault="005B7998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затраты, размер которых не зависит от объема услуги/продукта/направления </w:t>
            </w:r>
          </w:p>
        </w:tc>
      </w:tr>
      <w:tr w:rsidR="00F47839" w:rsidRPr="00CA5F54" w:rsidTr="00453F09">
        <w:tc>
          <w:tcPr>
            <w:tcW w:w="3152" w:type="dxa"/>
            <w:shd w:val="clear" w:color="auto" w:fill="auto"/>
          </w:tcPr>
          <w:p w:rsidR="00F47839" w:rsidRPr="00CA5F54" w:rsidRDefault="005B7998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переменные</w:t>
            </w:r>
          </w:p>
        </w:tc>
        <w:tc>
          <w:tcPr>
            <w:tcW w:w="6134" w:type="dxa"/>
            <w:shd w:val="clear" w:color="auto" w:fill="auto"/>
          </w:tcPr>
          <w:p w:rsidR="00F47839" w:rsidRPr="00CA5F54" w:rsidRDefault="00262555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затраты, которые меняются в зависимости от объема</w:t>
            </w:r>
          </w:p>
        </w:tc>
      </w:tr>
      <w:tr w:rsidR="006B4334" w:rsidRPr="00CA5F54" w:rsidTr="00CA5F54">
        <w:tc>
          <w:tcPr>
            <w:tcW w:w="9286" w:type="dxa"/>
            <w:gridSpan w:val="2"/>
            <w:shd w:val="clear" w:color="auto" w:fill="auto"/>
          </w:tcPr>
          <w:p w:rsidR="006B4334" w:rsidRPr="00CA5F54" w:rsidRDefault="006B4334" w:rsidP="00CA5F54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Метод классификации </w:t>
            </w:r>
            <w:r w:rsidR="00633F85" w:rsidRPr="00CA5F54">
              <w:rPr>
                <w:rFonts w:ascii="Times New Roman" w:hAnsi="Times New Roman"/>
                <w:sz w:val="28"/>
                <w:szCs w:val="28"/>
              </w:rPr>
              <w:t xml:space="preserve">затрат </w:t>
            </w:r>
            <w:r w:rsidRPr="00CA5F54">
              <w:rPr>
                <w:rFonts w:ascii="Times New Roman" w:hAnsi="Times New Roman"/>
                <w:sz w:val="28"/>
                <w:szCs w:val="28"/>
              </w:rPr>
              <w:t>по способу включения в себестоимость готовой продукции</w:t>
            </w:r>
          </w:p>
        </w:tc>
      </w:tr>
      <w:tr w:rsidR="00262555" w:rsidRPr="00CA5F54" w:rsidTr="00453F09">
        <w:tc>
          <w:tcPr>
            <w:tcW w:w="3152" w:type="dxa"/>
            <w:shd w:val="clear" w:color="auto" w:fill="auto"/>
          </w:tcPr>
          <w:p w:rsidR="00262555" w:rsidRPr="00CA5F54" w:rsidRDefault="0026467C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прямые</w:t>
            </w:r>
          </w:p>
        </w:tc>
        <w:tc>
          <w:tcPr>
            <w:tcW w:w="6134" w:type="dxa"/>
            <w:shd w:val="clear" w:color="auto" w:fill="auto"/>
          </w:tcPr>
          <w:p w:rsidR="00262555" w:rsidRPr="00CA5F54" w:rsidRDefault="0026467C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сразу и в полном объеме относятся на себестоимость единицы определенного вида услуги/продукта/направления </w:t>
            </w:r>
          </w:p>
        </w:tc>
      </w:tr>
      <w:tr w:rsidR="006B4334" w:rsidRPr="00CA5F54" w:rsidTr="00453F09">
        <w:tc>
          <w:tcPr>
            <w:tcW w:w="3152" w:type="dxa"/>
            <w:shd w:val="clear" w:color="auto" w:fill="auto"/>
          </w:tcPr>
          <w:p w:rsidR="006B4334" w:rsidRPr="00CA5F54" w:rsidRDefault="00633F85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косвенные </w:t>
            </w:r>
          </w:p>
        </w:tc>
        <w:tc>
          <w:tcPr>
            <w:tcW w:w="6134" w:type="dxa"/>
            <w:shd w:val="clear" w:color="auto" w:fill="auto"/>
          </w:tcPr>
          <w:p w:rsidR="006B4334" w:rsidRPr="00CA5F54" w:rsidRDefault="00633F85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вначале собираются обособленно, а затем распределяются </w:t>
            </w:r>
            <w:r w:rsidR="00DB5537" w:rsidRPr="00CA5F54">
              <w:rPr>
                <w:rFonts w:ascii="Times New Roman" w:hAnsi="Times New Roman"/>
                <w:sz w:val="28"/>
                <w:szCs w:val="28"/>
              </w:rPr>
              <w:t>на себестоимость единиц готовой продукции согласно выбранным коэффициентам. Такие затра</w:t>
            </w:r>
            <w:r w:rsidR="008343D1" w:rsidRPr="00CA5F54">
              <w:rPr>
                <w:rFonts w:ascii="Times New Roman" w:hAnsi="Times New Roman"/>
                <w:sz w:val="28"/>
                <w:szCs w:val="28"/>
              </w:rPr>
              <w:t>ты связаны с выпуском нескольки</w:t>
            </w:r>
            <w:r w:rsidR="00DB5537" w:rsidRPr="00CA5F54">
              <w:rPr>
                <w:rFonts w:ascii="Times New Roman" w:hAnsi="Times New Roman"/>
                <w:sz w:val="28"/>
                <w:szCs w:val="28"/>
              </w:rPr>
              <w:t>х видов продукции.</w:t>
            </w:r>
          </w:p>
        </w:tc>
      </w:tr>
      <w:tr w:rsidR="00DB5537" w:rsidRPr="00CA5F54" w:rsidTr="00CA5F54">
        <w:tc>
          <w:tcPr>
            <w:tcW w:w="9286" w:type="dxa"/>
            <w:gridSpan w:val="2"/>
            <w:shd w:val="clear" w:color="auto" w:fill="auto"/>
          </w:tcPr>
          <w:p w:rsidR="00DB5537" w:rsidRPr="00CA5F54" w:rsidRDefault="00230782" w:rsidP="00CA5F54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Метод классификации затрат по роли в процессе «производства продукта»</w:t>
            </w:r>
          </w:p>
        </w:tc>
      </w:tr>
      <w:tr w:rsidR="006B4334" w:rsidRPr="00CA5F54" w:rsidTr="00453F09">
        <w:tc>
          <w:tcPr>
            <w:tcW w:w="3152" w:type="dxa"/>
            <w:shd w:val="clear" w:color="auto" w:fill="auto"/>
          </w:tcPr>
          <w:p w:rsidR="006B4334" w:rsidRPr="00CA5F54" w:rsidRDefault="00230782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</w:tc>
        <w:tc>
          <w:tcPr>
            <w:tcW w:w="6134" w:type="dxa"/>
            <w:shd w:val="clear" w:color="auto" w:fill="auto"/>
          </w:tcPr>
          <w:p w:rsidR="006B4334" w:rsidRPr="00CA5F54" w:rsidRDefault="00230782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затраты, которые напрямую связаны с процессом производства (</w:t>
            </w:r>
            <w:r w:rsidR="008343D1" w:rsidRPr="00CA5F54">
              <w:rPr>
                <w:rFonts w:ascii="Times New Roman" w:hAnsi="Times New Roman"/>
                <w:sz w:val="28"/>
                <w:szCs w:val="28"/>
              </w:rPr>
              <w:t>такие ка топливо, сырье, материалы и т.д.)</w:t>
            </w:r>
          </w:p>
        </w:tc>
      </w:tr>
      <w:tr w:rsidR="00DB5537" w:rsidRPr="00CA5F54" w:rsidTr="00453F09">
        <w:tc>
          <w:tcPr>
            <w:tcW w:w="3152" w:type="dxa"/>
            <w:shd w:val="clear" w:color="auto" w:fill="auto"/>
          </w:tcPr>
          <w:p w:rsidR="00DB5537" w:rsidRPr="00CA5F54" w:rsidRDefault="008343D1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накладные (общепроизводственные и общехозяйственные)</w:t>
            </w:r>
          </w:p>
        </w:tc>
        <w:tc>
          <w:tcPr>
            <w:tcW w:w="6134" w:type="dxa"/>
            <w:shd w:val="clear" w:color="auto" w:fill="auto"/>
          </w:tcPr>
          <w:p w:rsidR="00DB5537" w:rsidRPr="00CA5F54" w:rsidRDefault="008343D1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затраты, возникающие </w:t>
            </w:r>
            <w:r w:rsidR="002606C2" w:rsidRPr="00CA5F54">
              <w:rPr>
                <w:rFonts w:ascii="Times New Roman" w:hAnsi="Times New Roman"/>
                <w:sz w:val="28"/>
                <w:szCs w:val="28"/>
              </w:rPr>
              <w:t>при организации и управлении процессом производства</w:t>
            </w:r>
          </w:p>
        </w:tc>
      </w:tr>
    </w:tbl>
    <w:p w:rsidR="00423174" w:rsidRPr="005A2B0F" w:rsidRDefault="00423174" w:rsidP="00FF39EA">
      <w:pPr>
        <w:pStyle w:val="a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AEB" w:rsidRDefault="002606C2" w:rsidP="00CC4890">
      <w:pPr>
        <w:shd w:val="clear" w:color="000000" w:fill="auto"/>
        <w:tabs>
          <w:tab w:val="left" w:pos="993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3.4.</w:t>
      </w:r>
      <w:r w:rsidR="00EC64A6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  <w:r w:rsidR="00CC4890">
        <w:rPr>
          <w:color w:val="000000"/>
          <w:szCs w:val="28"/>
        </w:rPr>
        <w:t xml:space="preserve">2. </w:t>
      </w:r>
      <w:r w:rsidR="00113C67">
        <w:rPr>
          <w:color w:val="000000"/>
          <w:szCs w:val="28"/>
        </w:rPr>
        <w:t>Проведение к</w:t>
      </w:r>
      <w:r w:rsidR="00CC4890">
        <w:rPr>
          <w:color w:val="000000"/>
          <w:szCs w:val="28"/>
        </w:rPr>
        <w:t>лассификаци</w:t>
      </w:r>
      <w:r w:rsidR="00113C67">
        <w:rPr>
          <w:color w:val="000000"/>
          <w:szCs w:val="28"/>
        </w:rPr>
        <w:t>и</w:t>
      </w:r>
      <w:r w:rsidR="00CC4890">
        <w:rPr>
          <w:color w:val="000000"/>
          <w:szCs w:val="28"/>
        </w:rPr>
        <w:t xml:space="preserve"> затрат по видам, месту возникновения или основному продукту </w:t>
      </w:r>
      <w:r w:rsidR="009D5C49">
        <w:rPr>
          <w:color w:val="000000"/>
          <w:szCs w:val="28"/>
        </w:rPr>
        <w:t>(проводится после классификации затрат по базовому методу).</w:t>
      </w:r>
    </w:p>
    <w:p w:rsidR="009D5C49" w:rsidRDefault="00D9322B" w:rsidP="009D5C49">
      <w:pPr>
        <w:pStyle w:val="a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D5C49">
        <w:rPr>
          <w:rFonts w:ascii="Times New Roman" w:hAnsi="Times New Roman"/>
          <w:sz w:val="28"/>
          <w:szCs w:val="28"/>
        </w:rPr>
        <w:t>етоды классификации затрат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22B">
        <w:rPr>
          <w:rFonts w:ascii="Times New Roman" w:hAnsi="Times New Roman" w:cs="Times New Roman"/>
          <w:color w:val="000000"/>
          <w:sz w:val="28"/>
          <w:szCs w:val="28"/>
        </w:rPr>
        <w:t>по видам, месту возникновения или основному продукту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25"/>
      </w:tblGrid>
      <w:tr w:rsidR="009D5C49" w:rsidRPr="00CA5F54" w:rsidTr="00CA5F54">
        <w:tc>
          <w:tcPr>
            <w:tcW w:w="4361" w:type="dxa"/>
            <w:shd w:val="clear" w:color="auto" w:fill="auto"/>
          </w:tcPr>
          <w:p w:rsidR="009D5C49" w:rsidRPr="00CA5F54" w:rsidRDefault="00AF3DA4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по видам затрат </w:t>
            </w:r>
          </w:p>
        </w:tc>
        <w:tc>
          <w:tcPr>
            <w:tcW w:w="4925" w:type="dxa"/>
            <w:shd w:val="clear" w:color="auto" w:fill="auto"/>
          </w:tcPr>
          <w:p w:rsidR="00BA1156" w:rsidRPr="00CA5F54" w:rsidRDefault="0087174D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производится </w:t>
            </w:r>
            <w:r w:rsidR="00BA1156" w:rsidRPr="00CA5F54">
              <w:rPr>
                <w:rFonts w:ascii="Times New Roman" w:hAnsi="Times New Roman"/>
                <w:sz w:val="28"/>
                <w:szCs w:val="28"/>
              </w:rPr>
              <w:t>на основе единой классификации затрат, применяемой в бухгалтерском учете</w:t>
            </w:r>
          </w:p>
          <w:p w:rsidR="009D5C49" w:rsidRPr="00CA5F54" w:rsidRDefault="00C6620A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материальные затраты;</w:t>
            </w:r>
          </w:p>
          <w:p w:rsidR="00C6620A" w:rsidRPr="00CA5F54" w:rsidRDefault="00C6620A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затраты на оплату труда,</w:t>
            </w:r>
          </w:p>
          <w:p w:rsidR="00C6620A" w:rsidRPr="00CA5F54" w:rsidRDefault="00C6620A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отчисления на социальные нужды;</w:t>
            </w:r>
          </w:p>
          <w:p w:rsidR="00C6620A" w:rsidRPr="00CA5F54" w:rsidRDefault="00C6620A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амортизация основных фондов;</w:t>
            </w:r>
          </w:p>
          <w:p w:rsidR="00C6620A" w:rsidRPr="00CA5F54" w:rsidRDefault="00C6620A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прочие затраты</w:t>
            </w:r>
          </w:p>
        </w:tc>
      </w:tr>
      <w:tr w:rsidR="009D5C49" w:rsidRPr="00CA5F54" w:rsidTr="00CA5F54">
        <w:tc>
          <w:tcPr>
            <w:tcW w:w="4361" w:type="dxa"/>
            <w:shd w:val="clear" w:color="auto" w:fill="auto"/>
          </w:tcPr>
          <w:p w:rsidR="009D5C49" w:rsidRPr="00CA5F54" w:rsidRDefault="00AA23C7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по месту возникновения затрат</w:t>
            </w:r>
            <w:r w:rsidR="00BA1156" w:rsidRPr="00CA5F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5" w:type="dxa"/>
            <w:shd w:val="clear" w:color="auto" w:fill="auto"/>
          </w:tcPr>
          <w:p w:rsidR="009D5C49" w:rsidRPr="00CA5F54" w:rsidRDefault="0087174D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производится, исходя из центра ответственности</w:t>
            </w:r>
            <w:r w:rsidR="00C87D53" w:rsidRPr="00CA5F54">
              <w:rPr>
                <w:rFonts w:ascii="Times New Roman" w:hAnsi="Times New Roman"/>
                <w:sz w:val="28"/>
                <w:szCs w:val="28"/>
              </w:rPr>
              <w:t>, т.е. по структурным подразделениям (отделам, управлениям и т.д.)</w:t>
            </w:r>
          </w:p>
        </w:tc>
      </w:tr>
      <w:tr w:rsidR="009D5C49" w:rsidRPr="00CA5F54" w:rsidTr="00CA5F54">
        <w:tc>
          <w:tcPr>
            <w:tcW w:w="4361" w:type="dxa"/>
            <w:shd w:val="clear" w:color="auto" w:fill="auto"/>
          </w:tcPr>
          <w:p w:rsidR="009D5C49" w:rsidRPr="00CA5F54" w:rsidRDefault="00A2402D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>по продукту</w:t>
            </w:r>
          </w:p>
        </w:tc>
        <w:tc>
          <w:tcPr>
            <w:tcW w:w="4925" w:type="dxa"/>
            <w:shd w:val="clear" w:color="auto" w:fill="auto"/>
          </w:tcPr>
          <w:p w:rsidR="009D5C49" w:rsidRPr="00CA5F54" w:rsidRDefault="00A2402D" w:rsidP="00CA5F54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F54">
              <w:rPr>
                <w:rFonts w:ascii="Times New Roman" w:hAnsi="Times New Roman"/>
                <w:sz w:val="28"/>
                <w:szCs w:val="28"/>
              </w:rPr>
              <w:t xml:space="preserve">производится </w:t>
            </w:r>
            <w:r w:rsidR="00AD7323" w:rsidRPr="00CA5F54">
              <w:rPr>
                <w:rFonts w:ascii="Times New Roman" w:hAnsi="Times New Roman"/>
                <w:sz w:val="28"/>
                <w:szCs w:val="28"/>
              </w:rPr>
              <w:t>по видам «продукции» (услуг/</w:t>
            </w:r>
            <w:r w:rsidR="00617AEE">
              <w:t xml:space="preserve"> </w:t>
            </w:r>
            <w:r w:rsidR="00617AEE" w:rsidRPr="00CA5F54">
              <w:rPr>
                <w:rFonts w:ascii="Times New Roman" w:hAnsi="Times New Roman"/>
                <w:sz w:val="28"/>
                <w:szCs w:val="28"/>
              </w:rPr>
              <w:t>продуктов/направлений)</w:t>
            </w:r>
          </w:p>
        </w:tc>
      </w:tr>
    </w:tbl>
    <w:p w:rsidR="009D5C49" w:rsidRDefault="009D5C49" w:rsidP="009D5C49">
      <w:pPr>
        <w:pStyle w:val="a0"/>
      </w:pPr>
    </w:p>
    <w:p w:rsidR="003C2289" w:rsidRDefault="003C2289" w:rsidP="00EC64A6">
      <w:pPr>
        <w:pStyle w:val="a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289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0A5E5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C228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оценки доли </w:t>
      </w:r>
      <w:r w:rsidR="00CA5891">
        <w:rPr>
          <w:rFonts w:ascii="Times New Roman" w:hAnsi="Times New Roman" w:cs="Times New Roman"/>
          <w:color w:val="000000"/>
          <w:sz w:val="28"/>
          <w:szCs w:val="28"/>
        </w:rPr>
        <w:t xml:space="preserve">каждого показателя </w:t>
      </w:r>
      <w:r w:rsidR="00113C67">
        <w:rPr>
          <w:rFonts w:ascii="Times New Roman" w:hAnsi="Times New Roman" w:cs="Times New Roman"/>
          <w:color w:val="000000"/>
          <w:sz w:val="28"/>
          <w:szCs w:val="28"/>
        </w:rPr>
        <w:t xml:space="preserve">в общих затратах на продукт. </w:t>
      </w:r>
      <w:r w:rsidR="00777B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66A7C">
        <w:rPr>
          <w:rFonts w:ascii="Times New Roman" w:hAnsi="Times New Roman" w:cs="Times New Roman"/>
          <w:color w:val="000000"/>
          <w:sz w:val="28"/>
          <w:szCs w:val="28"/>
        </w:rPr>
        <w:t>предел</w:t>
      </w:r>
      <w:r w:rsidR="00777B42">
        <w:rPr>
          <w:rFonts w:ascii="Times New Roman" w:hAnsi="Times New Roman" w:cs="Times New Roman"/>
          <w:color w:val="000000"/>
          <w:sz w:val="28"/>
          <w:szCs w:val="28"/>
        </w:rPr>
        <w:t>ение уровня</w:t>
      </w:r>
      <w:r w:rsidR="00566A7C"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существенности</w:t>
      </w:r>
      <w:r w:rsidR="00B07D00">
        <w:rPr>
          <w:rFonts w:ascii="Times New Roman" w:hAnsi="Times New Roman" w:cs="Times New Roman"/>
          <w:color w:val="000000"/>
          <w:sz w:val="28"/>
          <w:szCs w:val="28"/>
        </w:rPr>
        <w:t xml:space="preserve"> - пороговой доли затрат (в процентах), ниже которой затраты на показатель признаются пренебрежительно маленькими и не рассматриваются при дальнейшем исследовании</w:t>
      </w:r>
      <w:r w:rsidR="00EC64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64A6" w:rsidRDefault="00EC64A6" w:rsidP="00EC64A6">
      <w:pPr>
        <w:pStyle w:val="a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0A5E5F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5E5F">
        <w:rPr>
          <w:rFonts w:ascii="Times New Roman" w:hAnsi="Times New Roman" w:cs="Times New Roman"/>
          <w:color w:val="000000"/>
          <w:sz w:val="28"/>
          <w:szCs w:val="28"/>
        </w:rPr>
        <w:t>Установление целей и показателей.</w:t>
      </w:r>
    </w:p>
    <w:p w:rsidR="004072EC" w:rsidRDefault="000A5E5F" w:rsidP="00EC64A6">
      <w:pPr>
        <w:pStyle w:val="a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3.4.7. Определение </w:t>
      </w:r>
      <w:r w:rsidR="00966E4C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ответственных за показатели. </w:t>
      </w:r>
    </w:p>
    <w:p w:rsidR="000A5E5F" w:rsidRDefault="00966E4C" w:rsidP="00EC64A6">
      <w:pPr>
        <w:pStyle w:val="a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 ответственных </w:t>
      </w:r>
      <w:r w:rsidR="00012678">
        <w:rPr>
          <w:rFonts w:ascii="Times New Roman" w:hAnsi="Times New Roman" w:cs="Times New Roman"/>
          <w:color w:val="000000"/>
          <w:sz w:val="28"/>
          <w:szCs w:val="28"/>
        </w:rPr>
        <w:t xml:space="preserve">следует учитывать возможность оказания им непосредственного влияния на </w:t>
      </w:r>
      <w:r w:rsidR="004C60F0">
        <w:rPr>
          <w:rFonts w:ascii="Times New Roman" w:hAnsi="Times New Roman" w:cs="Times New Roman"/>
          <w:color w:val="000000"/>
          <w:sz w:val="28"/>
          <w:szCs w:val="28"/>
        </w:rPr>
        <w:t xml:space="preserve">цели и </w:t>
      </w:r>
      <w:r w:rsidR="00012678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 w:rsidR="004C60F0">
        <w:rPr>
          <w:rFonts w:ascii="Times New Roman" w:hAnsi="Times New Roman" w:cs="Times New Roman"/>
          <w:color w:val="000000"/>
          <w:sz w:val="28"/>
          <w:szCs w:val="28"/>
        </w:rPr>
        <w:t xml:space="preserve">и, а также </w:t>
      </w:r>
      <w:r w:rsidR="001669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наличие у </w:t>
      </w:r>
      <w:r w:rsidR="003724D5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16696A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мотивации на достижение показателя, стимулирующей работать на общий результат.</w:t>
      </w:r>
    </w:p>
    <w:p w:rsidR="004072EC" w:rsidRDefault="004072EC" w:rsidP="00EC64A6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достижение показателя рекомендуется назнач</w:t>
      </w:r>
      <w:r w:rsidR="00C94C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C94C52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>ответственн</w:t>
      </w:r>
      <w:r w:rsidR="00C94C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зоной </w:t>
      </w:r>
      <w:r w:rsidR="00C94C52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="00C94C52">
        <w:rPr>
          <w:rFonts w:ascii="Times New Roman" w:hAnsi="Times New Roman" w:cs="Times New Roman"/>
          <w:sz w:val="28"/>
          <w:szCs w:val="28"/>
        </w:rPr>
        <w:t xml:space="preserve">. В случае наличия двух и более ответственных </w:t>
      </w:r>
      <w:r w:rsidR="0033336C">
        <w:rPr>
          <w:rFonts w:ascii="Times New Roman" w:hAnsi="Times New Roman" w:cs="Times New Roman"/>
          <w:sz w:val="28"/>
          <w:szCs w:val="28"/>
        </w:rPr>
        <w:t xml:space="preserve">за один показатель </w:t>
      </w:r>
      <w:r w:rsidR="00C94C52">
        <w:rPr>
          <w:rFonts w:ascii="Times New Roman" w:hAnsi="Times New Roman" w:cs="Times New Roman"/>
          <w:sz w:val="28"/>
          <w:szCs w:val="28"/>
        </w:rPr>
        <w:t xml:space="preserve">ответственность между ними </w:t>
      </w:r>
      <w:r w:rsidR="0033336C">
        <w:rPr>
          <w:rFonts w:ascii="Times New Roman" w:hAnsi="Times New Roman" w:cs="Times New Roman"/>
          <w:sz w:val="28"/>
          <w:szCs w:val="28"/>
        </w:rPr>
        <w:t>декомпозируется на подцели и распределяется соответственно</w:t>
      </w:r>
      <w:r w:rsidR="005A5F57">
        <w:rPr>
          <w:rFonts w:ascii="Times New Roman" w:hAnsi="Times New Roman" w:cs="Times New Roman"/>
          <w:sz w:val="28"/>
          <w:szCs w:val="28"/>
        </w:rPr>
        <w:t xml:space="preserve"> этим подцелям.</w:t>
      </w:r>
    </w:p>
    <w:p w:rsidR="00C76F74" w:rsidRDefault="005A5F57" w:rsidP="00B51051">
      <w:pPr>
        <w:pStyle w:val="a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3C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7D3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этапе </w:t>
      </w:r>
      <w:r w:rsidR="001858FE" w:rsidRPr="001858FE">
        <w:rPr>
          <w:rFonts w:ascii="Times New Roman" w:hAnsi="Times New Roman"/>
          <w:sz w:val="28"/>
          <w:szCs w:val="28"/>
        </w:rPr>
        <w:t>осуществляется вовлечение сотрудников в процессы оценки состояния дел и выработки предложений по улучшениям</w:t>
      </w:r>
      <w:r w:rsidR="007D3C92">
        <w:rPr>
          <w:rFonts w:ascii="Times New Roman" w:hAnsi="Times New Roman"/>
          <w:sz w:val="28"/>
          <w:szCs w:val="28"/>
        </w:rPr>
        <w:t>.</w:t>
      </w:r>
      <w:r w:rsidR="00301D87">
        <w:rPr>
          <w:rFonts w:ascii="Times New Roman" w:hAnsi="Times New Roman"/>
          <w:sz w:val="28"/>
          <w:szCs w:val="28"/>
        </w:rPr>
        <w:t xml:space="preserve"> На данном </w:t>
      </w:r>
      <w:r w:rsidR="006C5DE2">
        <w:rPr>
          <w:rFonts w:ascii="Times New Roman" w:hAnsi="Times New Roman"/>
          <w:sz w:val="28"/>
          <w:szCs w:val="28"/>
        </w:rPr>
        <w:t xml:space="preserve">этапе </w:t>
      </w:r>
      <w:r w:rsidR="00301D87">
        <w:rPr>
          <w:rFonts w:ascii="Times New Roman" w:hAnsi="Times New Roman"/>
          <w:sz w:val="28"/>
          <w:szCs w:val="28"/>
        </w:rPr>
        <w:t>нужно учитывать имеющиеся проблемы вовлечения кадрового состава организ</w:t>
      </w:r>
      <w:r w:rsidR="006C5DE2">
        <w:rPr>
          <w:rFonts w:ascii="Times New Roman" w:hAnsi="Times New Roman"/>
          <w:sz w:val="28"/>
          <w:szCs w:val="28"/>
        </w:rPr>
        <w:t>а</w:t>
      </w:r>
      <w:r w:rsidR="00301D87">
        <w:rPr>
          <w:rFonts w:ascii="Times New Roman" w:hAnsi="Times New Roman"/>
          <w:sz w:val="28"/>
          <w:szCs w:val="28"/>
        </w:rPr>
        <w:t xml:space="preserve">ции </w:t>
      </w:r>
      <w:r w:rsidR="006C5DE2">
        <w:rPr>
          <w:rFonts w:ascii="Times New Roman" w:hAnsi="Times New Roman"/>
          <w:sz w:val="28"/>
          <w:szCs w:val="28"/>
        </w:rPr>
        <w:t>в деятельность по внедрению технологий БП.</w:t>
      </w:r>
    </w:p>
    <w:p w:rsidR="006C5DE2" w:rsidRPr="00C80A93" w:rsidRDefault="00C340AA" w:rsidP="00C80A93">
      <w:pPr>
        <w:pStyle w:val="a0"/>
        <w:ind w:firstLine="708"/>
        <w:jc w:val="center"/>
        <w:rPr>
          <w:rFonts w:ascii="Times New Roman" w:hAnsi="Times New Roman"/>
          <w:sz w:val="28"/>
          <w:szCs w:val="28"/>
        </w:rPr>
      </w:pPr>
      <w:r w:rsidRPr="00C80A93">
        <w:rPr>
          <w:rFonts w:ascii="Times New Roman" w:hAnsi="Times New Roman"/>
          <w:sz w:val="28"/>
          <w:szCs w:val="28"/>
        </w:rPr>
        <w:t>Перечень наиболее часто встречающихся проблем</w:t>
      </w:r>
      <w:r w:rsidR="00C1135A" w:rsidRPr="00C80A93">
        <w:rPr>
          <w:rFonts w:ascii="Times New Roman" w:hAnsi="Times New Roman"/>
          <w:sz w:val="28"/>
          <w:szCs w:val="28"/>
        </w:rPr>
        <w:t xml:space="preserve"> вовлечения кадрового состава в деятельность по внедрению БП </w:t>
      </w:r>
      <w:r w:rsidRPr="00C80A93">
        <w:rPr>
          <w:rFonts w:ascii="Times New Roman" w:hAnsi="Times New Roman"/>
          <w:sz w:val="28"/>
          <w:szCs w:val="28"/>
        </w:rPr>
        <w:t xml:space="preserve">и </w:t>
      </w:r>
      <w:r w:rsidR="00C1135A" w:rsidRPr="00C80A93">
        <w:rPr>
          <w:rFonts w:ascii="Times New Roman" w:hAnsi="Times New Roman"/>
          <w:sz w:val="28"/>
          <w:szCs w:val="28"/>
        </w:rPr>
        <w:t>рекомендации</w:t>
      </w:r>
      <w:r w:rsidRPr="00C80A93">
        <w:rPr>
          <w:rFonts w:ascii="Times New Roman" w:hAnsi="Times New Roman"/>
          <w:sz w:val="28"/>
          <w:szCs w:val="28"/>
        </w:rPr>
        <w:t xml:space="preserve"> по </w:t>
      </w:r>
      <w:r w:rsidR="00C1135A" w:rsidRPr="00C80A93">
        <w:rPr>
          <w:rFonts w:ascii="Times New Roman" w:hAnsi="Times New Roman"/>
          <w:sz w:val="28"/>
          <w:szCs w:val="28"/>
        </w:rPr>
        <w:t xml:space="preserve">работе </w:t>
      </w:r>
      <w:r w:rsidR="00C80A93" w:rsidRPr="00C80A93">
        <w:rPr>
          <w:rFonts w:ascii="Times New Roman" w:hAnsi="Times New Roman"/>
          <w:sz w:val="28"/>
          <w:szCs w:val="28"/>
        </w:rPr>
        <w:t>над их устранением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25"/>
      </w:tblGrid>
      <w:tr w:rsidR="00C80A93" w:rsidTr="00CA5F54">
        <w:tc>
          <w:tcPr>
            <w:tcW w:w="534" w:type="dxa"/>
            <w:shd w:val="clear" w:color="auto" w:fill="auto"/>
          </w:tcPr>
          <w:p w:rsidR="00C80A93" w:rsidRPr="00CA5F54" w:rsidRDefault="00C80A93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C80A93" w:rsidRPr="00CA5F54" w:rsidRDefault="00DC314B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4925" w:type="dxa"/>
            <w:shd w:val="clear" w:color="auto" w:fill="auto"/>
          </w:tcPr>
          <w:p w:rsidR="00C80A93" w:rsidRPr="00CA5F54" w:rsidRDefault="00DC314B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</w:t>
            </w:r>
          </w:p>
        </w:tc>
      </w:tr>
      <w:tr w:rsidR="00A35A18" w:rsidTr="00CA5F54">
        <w:tc>
          <w:tcPr>
            <w:tcW w:w="534" w:type="dxa"/>
            <w:shd w:val="clear" w:color="auto" w:fill="auto"/>
          </w:tcPr>
          <w:p w:rsidR="00A35A18" w:rsidRPr="00CA5F54" w:rsidRDefault="00A35A18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A35A18" w:rsidRPr="00E14AC1" w:rsidRDefault="00A35A18" w:rsidP="00E14AC1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Сотрудники не понимают цели организации и того, какое влияние на достижение этих целей оказывает соблюдение принципов БП и применение инструментов БП</w:t>
            </w:r>
          </w:p>
        </w:tc>
        <w:tc>
          <w:tcPr>
            <w:tcW w:w="4925" w:type="dxa"/>
            <w:vMerge w:val="restart"/>
            <w:shd w:val="clear" w:color="auto" w:fill="auto"/>
          </w:tcPr>
          <w:p w:rsidR="006F1B8F" w:rsidRPr="00E14AC1" w:rsidRDefault="004A2A6E" w:rsidP="00D17295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1B8F" w:rsidRPr="00E14AC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F1B8F"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</w:t>
            </w: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1B8F"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 новых ценностях</w:t>
            </w: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 путем:</w:t>
            </w:r>
          </w:p>
          <w:p w:rsidR="004A2A6E" w:rsidRPr="00E14AC1" w:rsidRDefault="004A2A6E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проведения дня информирования</w:t>
            </w:r>
            <w:r w:rsidR="00062DE7" w:rsidRPr="00E14AC1">
              <w:rPr>
                <w:rFonts w:ascii="Times New Roman" w:hAnsi="Times New Roman" w:cs="Times New Roman"/>
                <w:sz w:val="24"/>
                <w:szCs w:val="24"/>
              </w:rPr>
              <w:t>, во время которого подчеркивается важность применения инструментов БП, выделяются преимущества как для сотрудников, так и для организации</w:t>
            </w:r>
            <w:r w:rsidR="00DA3C83" w:rsidRPr="00E14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C83" w:rsidRPr="00E14AC1" w:rsidRDefault="00DA3C83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размещения на информаци</w:t>
            </w:r>
            <w:r w:rsidR="00255717" w:rsidRPr="00E14A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нных стендах, в печатных СМИ, и</w:t>
            </w:r>
            <w:r w:rsidR="00255717" w:rsidRPr="00E14AC1">
              <w:rPr>
                <w:rFonts w:ascii="Times New Roman" w:hAnsi="Times New Roman" w:cs="Times New Roman"/>
                <w:sz w:val="24"/>
                <w:szCs w:val="24"/>
              </w:rPr>
              <w:t>нтернет-ресурсах статей, плакатов, видеоматериалов, раскрывающих</w:t>
            </w:r>
            <w:r w:rsidR="004E3303"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перехода на БП, новые ценности, преимущества для организации</w:t>
            </w:r>
            <w:r w:rsidR="0015238D" w:rsidRPr="00E14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38D" w:rsidRPr="00E14AC1" w:rsidRDefault="0015238D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информирование о задачах и ходе работ по внедрению БП на еженедельных оперативных совещаниях.</w:t>
            </w:r>
          </w:p>
          <w:p w:rsidR="001C4A26" w:rsidRPr="00E14AC1" w:rsidRDefault="001C4A26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Постановка конкретных выполнимых задач с возможностью получения быстрого результата</w:t>
            </w:r>
            <w:r w:rsidR="00467AEC" w:rsidRPr="00E14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AEC" w:rsidRPr="00E14AC1" w:rsidRDefault="00467AEC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сбора, анализа и реализации предложений по улучшениям.</w:t>
            </w:r>
          </w:p>
        </w:tc>
      </w:tr>
      <w:tr w:rsidR="00A35A18" w:rsidTr="00CA5F54">
        <w:tc>
          <w:tcPr>
            <w:tcW w:w="534" w:type="dxa"/>
            <w:shd w:val="clear" w:color="auto" w:fill="auto"/>
          </w:tcPr>
          <w:p w:rsidR="00A35A18" w:rsidRPr="00CA5F54" w:rsidRDefault="00A35A18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A35A18" w:rsidRPr="00E14AC1" w:rsidRDefault="00A35A18" w:rsidP="00E14AC1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Сотрудники не понимают, какие действия ожидаются лично от них в рамках процесса перехода на БП, воспринимают внедрение БП как отдельную задачу, не связанную с их повседневной деятельностью.</w:t>
            </w:r>
          </w:p>
        </w:tc>
        <w:tc>
          <w:tcPr>
            <w:tcW w:w="4925" w:type="dxa"/>
            <w:vMerge/>
            <w:shd w:val="clear" w:color="auto" w:fill="auto"/>
          </w:tcPr>
          <w:p w:rsidR="00A35A18" w:rsidRPr="00E14AC1" w:rsidRDefault="00A35A18" w:rsidP="00B5105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A93" w:rsidTr="00CA5F54">
        <w:tc>
          <w:tcPr>
            <w:tcW w:w="534" w:type="dxa"/>
            <w:shd w:val="clear" w:color="auto" w:fill="auto"/>
          </w:tcPr>
          <w:p w:rsidR="00C80A93" w:rsidRPr="00CA5F54" w:rsidRDefault="0015238D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C80A93" w:rsidRPr="00E14AC1" w:rsidRDefault="006D19FE" w:rsidP="00B5105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воспринимают БП формально, если не видят личного примера </w:t>
            </w:r>
            <w:r w:rsidR="001C4A26" w:rsidRPr="00E14AC1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4925" w:type="dxa"/>
            <w:shd w:val="clear" w:color="auto" w:fill="auto"/>
          </w:tcPr>
          <w:p w:rsidR="00C80A93" w:rsidRPr="00E14AC1" w:rsidRDefault="007D111E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C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не только ставят задачи и контролируют результат</w:t>
            </w:r>
            <w:r w:rsidR="00783FD3" w:rsidRPr="00E14AC1">
              <w:rPr>
                <w:rFonts w:ascii="Times New Roman" w:hAnsi="Times New Roman" w:cs="Times New Roman"/>
                <w:sz w:val="24"/>
                <w:szCs w:val="24"/>
              </w:rPr>
              <w:t>, но и активно погружаются в суть проблемы (принцип «Иди и смотри сам»)</w:t>
            </w:r>
            <w:r w:rsidR="003002E3" w:rsidRPr="00E14AC1">
              <w:rPr>
                <w:rFonts w:ascii="Times New Roman" w:hAnsi="Times New Roman" w:cs="Times New Roman"/>
                <w:sz w:val="24"/>
                <w:szCs w:val="24"/>
              </w:rPr>
              <w:t xml:space="preserve">, вникают в детали процессов не из кабинета, а непосредственно </w:t>
            </w:r>
            <w:r w:rsidR="00CB45CC" w:rsidRPr="00E14AC1">
              <w:rPr>
                <w:rFonts w:ascii="Times New Roman" w:hAnsi="Times New Roman" w:cs="Times New Roman"/>
                <w:sz w:val="24"/>
                <w:szCs w:val="24"/>
              </w:rPr>
              <w:t>на местах, проверяют правдивость отчетов и корректность цифр.</w:t>
            </w:r>
          </w:p>
        </w:tc>
      </w:tr>
      <w:tr w:rsidR="00030355" w:rsidTr="00CA5F54">
        <w:tc>
          <w:tcPr>
            <w:tcW w:w="534" w:type="dxa"/>
            <w:shd w:val="clear" w:color="auto" w:fill="auto"/>
          </w:tcPr>
          <w:p w:rsidR="00030355" w:rsidRPr="00CA5F54" w:rsidRDefault="00030355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030355" w:rsidRPr="00CA5F54" w:rsidRDefault="00030355" w:rsidP="00C458EB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Сотрудник не получает поддержки от своего непосредственного руководителя</w:t>
            </w:r>
          </w:p>
        </w:tc>
        <w:tc>
          <w:tcPr>
            <w:tcW w:w="4925" w:type="dxa"/>
            <w:vMerge w:val="restart"/>
            <w:shd w:val="clear" w:color="auto" w:fill="auto"/>
          </w:tcPr>
          <w:p w:rsidR="00030355" w:rsidRPr="00CA5F54" w:rsidRDefault="00030355" w:rsidP="00CA5F54">
            <w:pPr>
              <w:pStyle w:val="a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Организация регламентированной системы</w:t>
            </w:r>
            <w:r w:rsidR="008A194F" w:rsidRPr="00CA5F54">
              <w:rPr>
                <w:rFonts w:ascii="Times New Roman" w:hAnsi="Times New Roman" w:cs="Times New Roman"/>
                <w:sz w:val="24"/>
                <w:szCs w:val="24"/>
              </w:rPr>
              <w:t xml:space="preserve"> подачи предложений по улучшению</w:t>
            </w: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, позволяющей собирать, расставлять приоритеты, выделять ресурсы и реализовывать</w:t>
            </w:r>
            <w:r w:rsidR="008A194F" w:rsidRPr="00CA5F54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улучшения, мотивируя </w:t>
            </w:r>
            <w:r w:rsidR="008A194F" w:rsidRPr="00CA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на дальнейшую их подачу</w:t>
            </w:r>
            <w:r w:rsidR="0084667D" w:rsidRPr="00CA5F54">
              <w:rPr>
                <w:rFonts w:ascii="Times New Roman" w:hAnsi="Times New Roman" w:cs="Times New Roman"/>
                <w:sz w:val="24"/>
                <w:szCs w:val="24"/>
              </w:rPr>
              <w:t>. Обязательная оценка эффектов от поданных предложений и поощрение активных сотрудников.</w:t>
            </w:r>
          </w:p>
        </w:tc>
      </w:tr>
      <w:tr w:rsidR="00030355" w:rsidTr="00CA5F54">
        <w:tc>
          <w:tcPr>
            <w:tcW w:w="534" w:type="dxa"/>
            <w:shd w:val="clear" w:color="auto" w:fill="auto"/>
          </w:tcPr>
          <w:p w:rsidR="00030355" w:rsidRPr="00CA5F54" w:rsidRDefault="00030355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030355" w:rsidRPr="00CA5F54" w:rsidRDefault="00030355" w:rsidP="0003035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Отсутствует/ не работает система подачи предложений</w:t>
            </w:r>
          </w:p>
        </w:tc>
        <w:tc>
          <w:tcPr>
            <w:tcW w:w="4925" w:type="dxa"/>
            <w:vMerge/>
            <w:shd w:val="clear" w:color="auto" w:fill="auto"/>
          </w:tcPr>
          <w:p w:rsidR="00030355" w:rsidRPr="00CA5F54" w:rsidRDefault="00030355" w:rsidP="00B5105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55" w:rsidTr="00CA5F54">
        <w:tc>
          <w:tcPr>
            <w:tcW w:w="534" w:type="dxa"/>
            <w:shd w:val="clear" w:color="auto" w:fill="auto"/>
          </w:tcPr>
          <w:p w:rsidR="00030355" w:rsidRPr="00CA5F54" w:rsidRDefault="00030355" w:rsidP="00CA5F54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shd w:val="clear" w:color="auto" w:fill="auto"/>
          </w:tcPr>
          <w:p w:rsidR="00030355" w:rsidRPr="00CA5F54" w:rsidRDefault="00030355" w:rsidP="00B5105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54">
              <w:rPr>
                <w:rFonts w:ascii="Times New Roman" w:hAnsi="Times New Roman" w:cs="Times New Roman"/>
                <w:sz w:val="24"/>
                <w:szCs w:val="24"/>
              </w:rPr>
              <w:t>Не оказывается необходимая помощь в реализации проектов БП</w:t>
            </w:r>
          </w:p>
        </w:tc>
        <w:tc>
          <w:tcPr>
            <w:tcW w:w="4925" w:type="dxa"/>
            <w:vMerge/>
            <w:shd w:val="clear" w:color="auto" w:fill="auto"/>
          </w:tcPr>
          <w:p w:rsidR="00030355" w:rsidRPr="00CA5F54" w:rsidRDefault="00030355" w:rsidP="00B5105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051" w:rsidRDefault="00B51051" w:rsidP="00B51051">
      <w:pPr>
        <w:pStyle w:val="a0"/>
      </w:pPr>
    </w:p>
    <w:p w:rsidR="00B51051" w:rsidRDefault="00C67F82" w:rsidP="001F7B93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7B93" w:rsidRPr="001F7B93">
        <w:rPr>
          <w:rFonts w:ascii="Times New Roman" w:hAnsi="Times New Roman" w:cs="Times New Roman"/>
          <w:sz w:val="28"/>
          <w:szCs w:val="28"/>
        </w:rPr>
        <w:t>. Организация ра</w:t>
      </w:r>
      <w:r>
        <w:rPr>
          <w:rFonts w:ascii="Times New Roman" w:hAnsi="Times New Roman" w:cs="Times New Roman"/>
          <w:sz w:val="28"/>
          <w:szCs w:val="28"/>
        </w:rPr>
        <w:t>боты с предложениями по улучшениям</w:t>
      </w:r>
    </w:p>
    <w:p w:rsidR="001F7B93" w:rsidRDefault="001F7B93" w:rsidP="001F7B93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</w:p>
    <w:p w:rsidR="001F7B93" w:rsidRDefault="00C67F82" w:rsidP="00C67F82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 w:rsidR="00427FB7">
        <w:rPr>
          <w:rFonts w:ascii="Times New Roman" w:hAnsi="Times New Roman" w:cs="Times New Roman"/>
          <w:sz w:val="28"/>
          <w:szCs w:val="28"/>
        </w:rPr>
        <w:t xml:space="preserve"> </w:t>
      </w:r>
      <w:r w:rsidR="00480F3A">
        <w:rPr>
          <w:rFonts w:ascii="Times New Roman" w:hAnsi="Times New Roman" w:cs="Times New Roman"/>
          <w:sz w:val="28"/>
          <w:szCs w:val="28"/>
        </w:rPr>
        <w:t>Подготовка и использование для подачи предложений по улучшениям специальных бланков</w:t>
      </w:r>
      <w:r w:rsidR="00904074">
        <w:rPr>
          <w:rFonts w:ascii="Times New Roman" w:hAnsi="Times New Roman" w:cs="Times New Roman"/>
          <w:sz w:val="28"/>
          <w:szCs w:val="28"/>
        </w:rPr>
        <w:t>, формат которых предусматривает описание состояния процесса «ДО» и состояние процесса «ПОСЛЕ», а также возможный эффект от внедрения предложения.</w:t>
      </w:r>
    </w:p>
    <w:p w:rsidR="001F7B93" w:rsidRDefault="00444BEA" w:rsidP="00444BEA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Оперативное </w:t>
      </w:r>
      <w:r w:rsidR="00522231">
        <w:rPr>
          <w:rFonts w:ascii="Times New Roman" w:hAnsi="Times New Roman" w:cs="Times New Roman"/>
          <w:sz w:val="28"/>
          <w:szCs w:val="28"/>
        </w:rPr>
        <w:t xml:space="preserve">еженедельное (например, 1 раз в неделю)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1566D">
        <w:rPr>
          <w:rFonts w:ascii="Times New Roman" w:hAnsi="Times New Roman" w:cs="Times New Roman"/>
          <w:sz w:val="28"/>
          <w:szCs w:val="28"/>
        </w:rPr>
        <w:t xml:space="preserve">Комитетом по бережливости </w:t>
      </w:r>
      <w:r>
        <w:rPr>
          <w:rFonts w:ascii="Times New Roman" w:hAnsi="Times New Roman" w:cs="Times New Roman"/>
          <w:sz w:val="28"/>
          <w:szCs w:val="28"/>
        </w:rPr>
        <w:t>предложений по улучшениям</w:t>
      </w:r>
      <w:r w:rsidR="00B30E55">
        <w:rPr>
          <w:rFonts w:ascii="Times New Roman" w:hAnsi="Times New Roman" w:cs="Times New Roman"/>
          <w:sz w:val="28"/>
          <w:szCs w:val="28"/>
        </w:rPr>
        <w:t xml:space="preserve"> и определение</w:t>
      </w:r>
      <w:r w:rsidR="00522231">
        <w:rPr>
          <w:rFonts w:ascii="Times New Roman" w:hAnsi="Times New Roman" w:cs="Times New Roman"/>
          <w:sz w:val="28"/>
          <w:szCs w:val="28"/>
        </w:rPr>
        <w:t xml:space="preserve"> целесообразности их реализации, принятие </w:t>
      </w:r>
      <w:r w:rsidR="00EB4DE4">
        <w:rPr>
          <w:rFonts w:ascii="Times New Roman" w:hAnsi="Times New Roman" w:cs="Times New Roman"/>
          <w:sz w:val="28"/>
          <w:szCs w:val="28"/>
        </w:rPr>
        <w:t xml:space="preserve">и выдача распоряжений </w:t>
      </w:r>
      <w:r w:rsidR="00187C83">
        <w:rPr>
          <w:rFonts w:ascii="Times New Roman" w:hAnsi="Times New Roman" w:cs="Times New Roman"/>
          <w:sz w:val="28"/>
          <w:szCs w:val="28"/>
        </w:rPr>
        <w:t>на их реализацию или отклонение/направление на более глубокую проработку.</w:t>
      </w:r>
    </w:p>
    <w:p w:rsidR="00917CB5" w:rsidRDefault="00187C83" w:rsidP="0060553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187">
        <w:rPr>
          <w:rFonts w:ascii="Times New Roman" w:hAnsi="Times New Roman" w:cs="Times New Roman"/>
          <w:sz w:val="28"/>
          <w:szCs w:val="28"/>
        </w:rPr>
        <w:t>4.3.</w:t>
      </w:r>
      <w:r w:rsidR="00605537" w:rsidRPr="00605537">
        <w:rPr>
          <w:rFonts w:ascii="Times New Roman" w:hAnsi="Times New Roman" w:cs="Times New Roman"/>
          <w:sz w:val="28"/>
          <w:szCs w:val="28"/>
        </w:rPr>
        <w:t xml:space="preserve"> </w:t>
      </w:r>
      <w:r w:rsidR="00D370C8">
        <w:rPr>
          <w:rFonts w:ascii="Times New Roman" w:hAnsi="Times New Roman" w:cs="Times New Roman"/>
          <w:sz w:val="28"/>
          <w:szCs w:val="28"/>
        </w:rPr>
        <w:t xml:space="preserve">Принятие руководителем организации решения о реализации </w:t>
      </w:r>
      <w:r w:rsidR="00CA6F96">
        <w:rPr>
          <w:rFonts w:ascii="Times New Roman" w:hAnsi="Times New Roman" w:cs="Times New Roman"/>
          <w:sz w:val="28"/>
          <w:szCs w:val="28"/>
        </w:rPr>
        <w:t xml:space="preserve">предложения, не требующего вовлечения дополнительных средств, без участия Комитета по бережливости. </w:t>
      </w:r>
      <w:r w:rsidR="00917CB5">
        <w:rPr>
          <w:rFonts w:ascii="Times New Roman" w:hAnsi="Times New Roman" w:cs="Times New Roman"/>
          <w:sz w:val="28"/>
          <w:szCs w:val="28"/>
        </w:rPr>
        <w:t>Самостоятельная р</w:t>
      </w:r>
      <w:r w:rsidR="00605537">
        <w:rPr>
          <w:rFonts w:ascii="Times New Roman" w:hAnsi="Times New Roman" w:cs="Times New Roman"/>
          <w:sz w:val="28"/>
          <w:szCs w:val="28"/>
        </w:rPr>
        <w:t>еализация</w:t>
      </w:r>
      <w:r w:rsidR="00CA6F96">
        <w:rPr>
          <w:rFonts w:ascii="Times New Roman" w:hAnsi="Times New Roman" w:cs="Times New Roman"/>
          <w:sz w:val="28"/>
          <w:szCs w:val="28"/>
        </w:rPr>
        <w:t xml:space="preserve"> </w:t>
      </w:r>
      <w:r w:rsidR="00605537">
        <w:rPr>
          <w:rFonts w:ascii="Times New Roman" w:hAnsi="Times New Roman" w:cs="Times New Roman"/>
          <w:sz w:val="28"/>
          <w:szCs w:val="28"/>
        </w:rPr>
        <w:t xml:space="preserve"> </w:t>
      </w:r>
      <w:r w:rsidR="00917CB5">
        <w:rPr>
          <w:rFonts w:ascii="Times New Roman" w:hAnsi="Times New Roman" w:cs="Times New Roman"/>
          <w:sz w:val="28"/>
          <w:szCs w:val="28"/>
        </w:rPr>
        <w:t>сотрудником такого предложения.</w:t>
      </w:r>
    </w:p>
    <w:p w:rsidR="00605537" w:rsidRDefault="00917CB5" w:rsidP="0060553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</w:t>
      </w:r>
      <w:r w:rsidR="005F0BC4">
        <w:rPr>
          <w:rFonts w:ascii="Times New Roman" w:hAnsi="Times New Roman" w:cs="Times New Roman"/>
          <w:sz w:val="28"/>
          <w:szCs w:val="28"/>
        </w:rPr>
        <w:t xml:space="preserve">Создание специальной </w:t>
      </w:r>
      <w:r w:rsidR="00BF28EE">
        <w:rPr>
          <w:rFonts w:ascii="Times New Roman" w:hAnsi="Times New Roman" w:cs="Times New Roman"/>
          <w:sz w:val="28"/>
          <w:szCs w:val="28"/>
        </w:rPr>
        <w:t>«</w:t>
      </w:r>
      <w:r w:rsidR="005F0BC4">
        <w:rPr>
          <w:rFonts w:ascii="Times New Roman" w:hAnsi="Times New Roman" w:cs="Times New Roman"/>
          <w:sz w:val="28"/>
          <w:szCs w:val="28"/>
        </w:rPr>
        <w:t>кайдзен-команды»</w:t>
      </w:r>
      <w:r w:rsidR="00044EDB">
        <w:rPr>
          <w:rFonts w:ascii="Times New Roman" w:hAnsi="Times New Roman" w:cs="Times New Roman"/>
          <w:sz w:val="28"/>
          <w:szCs w:val="28"/>
        </w:rPr>
        <w:t xml:space="preserve"> </w:t>
      </w:r>
      <w:r w:rsidR="00BF28EE">
        <w:rPr>
          <w:rFonts w:ascii="Times New Roman" w:hAnsi="Times New Roman" w:cs="Times New Roman"/>
          <w:sz w:val="28"/>
          <w:szCs w:val="28"/>
        </w:rPr>
        <w:t xml:space="preserve">для реализации предложений по улучшению, требующих большого времени, </w:t>
      </w:r>
      <w:r w:rsidR="00044EDB">
        <w:rPr>
          <w:rFonts w:ascii="Times New Roman" w:hAnsi="Times New Roman" w:cs="Times New Roman"/>
          <w:sz w:val="28"/>
          <w:szCs w:val="28"/>
        </w:rPr>
        <w:t>с</w:t>
      </w:r>
      <w:r w:rsidR="00BF28EE">
        <w:rPr>
          <w:rFonts w:ascii="Times New Roman" w:hAnsi="Times New Roman" w:cs="Times New Roman"/>
          <w:sz w:val="28"/>
          <w:szCs w:val="28"/>
        </w:rPr>
        <w:t>пециальных</w:t>
      </w:r>
      <w:r w:rsidR="00044EDB">
        <w:rPr>
          <w:rFonts w:ascii="Times New Roman" w:hAnsi="Times New Roman" w:cs="Times New Roman"/>
          <w:sz w:val="28"/>
          <w:szCs w:val="28"/>
        </w:rPr>
        <w:t xml:space="preserve"> навыков и дополнительных ресурсов. Реализаци</w:t>
      </w:r>
      <w:r w:rsidR="008F2DAD">
        <w:rPr>
          <w:rFonts w:ascii="Times New Roman" w:hAnsi="Times New Roman" w:cs="Times New Roman"/>
          <w:sz w:val="28"/>
          <w:szCs w:val="28"/>
        </w:rPr>
        <w:t>я</w:t>
      </w:r>
      <w:r w:rsidR="00044EDB">
        <w:rPr>
          <w:rFonts w:ascii="Times New Roman" w:hAnsi="Times New Roman" w:cs="Times New Roman"/>
          <w:sz w:val="28"/>
          <w:szCs w:val="28"/>
        </w:rPr>
        <w:t xml:space="preserve"> </w:t>
      </w:r>
      <w:r w:rsidR="008F2DAD">
        <w:rPr>
          <w:rFonts w:ascii="Times New Roman" w:hAnsi="Times New Roman" w:cs="Times New Roman"/>
          <w:sz w:val="28"/>
          <w:szCs w:val="28"/>
        </w:rPr>
        <w:t>«кайдзен-командой» таких предложений.</w:t>
      </w:r>
    </w:p>
    <w:p w:rsidR="008B52B1" w:rsidRDefault="008F2DAD" w:rsidP="008B52B1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148">
        <w:rPr>
          <w:rFonts w:ascii="Times New Roman" w:hAnsi="Times New Roman" w:cs="Times New Roman"/>
          <w:sz w:val="28"/>
          <w:szCs w:val="28"/>
        </w:rPr>
        <w:t>4.5.</w:t>
      </w:r>
      <w:r w:rsidR="00427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Размещение информации </w:t>
      </w:r>
      <w:r w:rsidR="00997148">
        <w:rPr>
          <w:rFonts w:ascii="Times New Roman" w:hAnsi="Times New Roman" w:cs="Times New Roman"/>
          <w:sz w:val="28"/>
          <w:szCs w:val="28"/>
        </w:rPr>
        <w:t>о статусе поданного предложения по улучшению («отклонено», «принято», «реализовано») на информационных стендах подразделения.</w:t>
      </w:r>
    </w:p>
    <w:p w:rsidR="00605537" w:rsidRDefault="0079142D" w:rsidP="008B52B1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Совместная оценка</w:t>
      </w:r>
      <w:r w:rsidR="00852ECE">
        <w:rPr>
          <w:rFonts w:ascii="Times New Roman" w:hAnsi="Times New Roman" w:cs="Times New Roman"/>
          <w:sz w:val="28"/>
          <w:szCs w:val="28"/>
        </w:rPr>
        <w:t xml:space="preserve"> руководителем организации и сотрудником результатов проведенных изменений после реализации предложения по улучшению («лучше», «хуже», «в соответствии с ожиданиями»</w:t>
      </w:r>
      <w:r w:rsidR="006F560A">
        <w:rPr>
          <w:rFonts w:ascii="Times New Roman" w:hAnsi="Times New Roman" w:cs="Times New Roman"/>
          <w:sz w:val="28"/>
          <w:szCs w:val="28"/>
        </w:rPr>
        <w:t>)</w:t>
      </w:r>
      <w:r w:rsidR="00852ECE">
        <w:rPr>
          <w:rFonts w:ascii="Times New Roman" w:hAnsi="Times New Roman" w:cs="Times New Roman"/>
          <w:sz w:val="28"/>
          <w:szCs w:val="28"/>
        </w:rPr>
        <w:t>.</w:t>
      </w:r>
    </w:p>
    <w:p w:rsidR="001F7B93" w:rsidRDefault="001F7B93" w:rsidP="001F7B93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</w:p>
    <w:p w:rsidR="001F7B93" w:rsidRDefault="00A623ED" w:rsidP="0020322D">
      <w:pPr>
        <w:pStyle w:val="a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</w:t>
      </w:r>
      <w:r w:rsidR="00AD52D6">
        <w:rPr>
          <w:rFonts w:ascii="Times New Roman" w:hAnsi="Times New Roman" w:cs="Times New Roman"/>
          <w:sz w:val="28"/>
          <w:szCs w:val="28"/>
        </w:rPr>
        <w:t>струменты материальной и нематер</w:t>
      </w:r>
      <w:r>
        <w:rPr>
          <w:rFonts w:ascii="Times New Roman" w:hAnsi="Times New Roman" w:cs="Times New Roman"/>
          <w:sz w:val="28"/>
          <w:szCs w:val="28"/>
        </w:rPr>
        <w:t>иальной мотивации сотрудников за подачу и реализацию предложения по улучшению</w:t>
      </w:r>
    </w:p>
    <w:p w:rsidR="00A623ED" w:rsidRDefault="00A623ED" w:rsidP="001F7B93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</w:p>
    <w:p w:rsidR="00AD52D6" w:rsidRDefault="00AD52D6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65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.7.Разработка </w:t>
      </w:r>
      <w:r w:rsidR="00275BE2">
        <w:rPr>
          <w:rFonts w:ascii="Times New Roman" w:hAnsi="Times New Roman" w:cs="Times New Roman"/>
          <w:sz w:val="28"/>
          <w:szCs w:val="28"/>
        </w:rPr>
        <w:t>и утверждение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мотивации участников внедрения </w:t>
      </w:r>
      <w:r w:rsidR="00D202F1" w:rsidRPr="00D202F1">
        <w:rPr>
          <w:rFonts w:ascii="Times New Roman" w:hAnsi="Times New Roman" w:cs="Times New Roman"/>
          <w:sz w:val="28"/>
          <w:szCs w:val="28"/>
        </w:rPr>
        <w:t xml:space="preserve">проектов совершенствования и применения инструментов </w:t>
      </w:r>
      <w:r w:rsidR="00275BE2">
        <w:rPr>
          <w:rFonts w:ascii="Times New Roman" w:hAnsi="Times New Roman" w:cs="Times New Roman"/>
          <w:sz w:val="28"/>
          <w:szCs w:val="28"/>
        </w:rPr>
        <w:t xml:space="preserve">БП </w:t>
      </w:r>
      <w:r w:rsidR="00EE65C3">
        <w:rPr>
          <w:rFonts w:ascii="Times New Roman" w:hAnsi="Times New Roman" w:cs="Times New Roman"/>
          <w:sz w:val="28"/>
          <w:szCs w:val="28"/>
        </w:rPr>
        <w:t>в организации, содержащ</w:t>
      </w:r>
      <w:r w:rsidR="00A807BD">
        <w:rPr>
          <w:rFonts w:ascii="Times New Roman" w:hAnsi="Times New Roman" w:cs="Times New Roman"/>
          <w:sz w:val="28"/>
          <w:szCs w:val="28"/>
        </w:rPr>
        <w:t>его</w:t>
      </w:r>
      <w:r w:rsidR="00EE65C3">
        <w:rPr>
          <w:rFonts w:ascii="Times New Roman" w:hAnsi="Times New Roman" w:cs="Times New Roman"/>
          <w:sz w:val="28"/>
          <w:szCs w:val="28"/>
        </w:rPr>
        <w:t xml:space="preserve"> элементы материальной и нематериальной мотивации</w:t>
      </w:r>
      <w:r w:rsidR="00A807BD">
        <w:rPr>
          <w:rFonts w:ascii="Times New Roman" w:hAnsi="Times New Roman" w:cs="Times New Roman"/>
          <w:sz w:val="28"/>
          <w:szCs w:val="28"/>
        </w:rPr>
        <w:t xml:space="preserve">, с учетом норм действующего </w:t>
      </w:r>
      <w:r w:rsidR="00CD008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D49CD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гражданской/муниципальной </w:t>
      </w:r>
      <w:r w:rsidR="00CD008E">
        <w:rPr>
          <w:rFonts w:ascii="Times New Roman" w:hAnsi="Times New Roman" w:cs="Times New Roman"/>
          <w:sz w:val="28"/>
          <w:szCs w:val="28"/>
        </w:rPr>
        <w:t>службе, трудового законодательства</w:t>
      </w:r>
      <w:r w:rsidR="00DD49CD">
        <w:rPr>
          <w:rFonts w:ascii="Times New Roman" w:hAnsi="Times New Roman" w:cs="Times New Roman"/>
          <w:sz w:val="28"/>
          <w:szCs w:val="28"/>
        </w:rPr>
        <w:t xml:space="preserve">, существующей системы оплаты труда работников </w:t>
      </w:r>
      <w:r w:rsidR="00704E36">
        <w:rPr>
          <w:rFonts w:ascii="Times New Roman" w:hAnsi="Times New Roman" w:cs="Times New Roman"/>
          <w:sz w:val="28"/>
          <w:szCs w:val="28"/>
        </w:rPr>
        <w:t>организаций</w:t>
      </w:r>
      <w:r w:rsidR="00EE65C3">
        <w:rPr>
          <w:rFonts w:ascii="Times New Roman" w:hAnsi="Times New Roman" w:cs="Times New Roman"/>
          <w:sz w:val="28"/>
          <w:szCs w:val="28"/>
        </w:rPr>
        <w:t>.</w:t>
      </w:r>
    </w:p>
    <w:p w:rsidR="0027627E" w:rsidRDefault="00A807BD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5.8.</w:t>
      </w:r>
      <w:r w:rsidR="0027627E" w:rsidRPr="0027627E">
        <w:rPr>
          <w:rFonts w:ascii="Times New Roman" w:hAnsi="Times New Roman" w:cs="Times New Roman"/>
          <w:sz w:val="28"/>
          <w:szCs w:val="28"/>
        </w:rPr>
        <w:t xml:space="preserve"> </w:t>
      </w:r>
      <w:r w:rsidR="0027627E">
        <w:rPr>
          <w:rFonts w:ascii="Times New Roman" w:hAnsi="Times New Roman" w:cs="Times New Roman"/>
          <w:sz w:val="28"/>
          <w:szCs w:val="28"/>
        </w:rPr>
        <w:t>Разработка ключевых показателей эффективности, которых необходимо достичь при помощи реализации проектов по бережливости</w:t>
      </w:r>
      <w:r w:rsidR="007A0ABE">
        <w:rPr>
          <w:rFonts w:ascii="Times New Roman" w:hAnsi="Times New Roman" w:cs="Times New Roman"/>
          <w:sz w:val="28"/>
          <w:szCs w:val="28"/>
        </w:rPr>
        <w:t xml:space="preserve"> (далее - КПЭ).</w:t>
      </w:r>
    </w:p>
    <w:p w:rsidR="0012588C" w:rsidRDefault="007A0ABE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5.9 </w:t>
      </w:r>
      <w:r w:rsidR="00704E36">
        <w:rPr>
          <w:rFonts w:ascii="Times New Roman" w:hAnsi="Times New Roman" w:cs="Times New Roman"/>
          <w:sz w:val="28"/>
          <w:szCs w:val="28"/>
        </w:rPr>
        <w:t>Включение</w:t>
      </w:r>
      <w:r w:rsidR="0027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КПЭ</w:t>
      </w:r>
      <w:r w:rsidR="00934244">
        <w:rPr>
          <w:rFonts w:ascii="Times New Roman" w:hAnsi="Times New Roman" w:cs="Times New Roman"/>
          <w:sz w:val="28"/>
          <w:szCs w:val="28"/>
        </w:rPr>
        <w:t xml:space="preserve"> </w:t>
      </w:r>
      <w:r w:rsidR="003F5C27">
        <w:rPr>
          <w:rFonts w:ascii="Times New Roman" w:hAnsi="Times New Roman" w:cs="Times New Roman"/>
          <w:sz w:val="28"/>
          <w:szCs w:val="28"/>
        </w:rPr>
        <w:t>в действующ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3F5C27">
        <w:rPr>
          <w:rFonts w:ascii="Times New Roman" w:hAnsi="Times New Roman" w:cs="Times New Roman"/>
          <w:sz w:val="28"/>
          <w:szCs w:val="28"/>
        </w:rPr>
        <w:t xml:space="preserve"> </w:t>
      </w:r>
      <w:r w:rsidR="00CB7905">
        <w:rPr>
          <w:rFonts w:ascii="Times New Roman" w:hAnsi="Times New Roman" w:cs="Times New Roman"/>
          <w:sz w:val="28"/>
          <w:szCs w:val="28"/>
        </w:rPr>
        <w:t>(</w:t>
      </w:r>
      <w:r w:rsidR="0053731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537316">
        <w:rPr>
          <w:rFonts w:ascii="Times New Roman" w:hAnsi="Times New Roman" w:cs="Times New Roman"/>
          <w:sz w:val="28"/>
          <w:szCs w:val="28"/>
        </w:rPr>
        <w:t>)</w:t>
      </w:r>
      <w:r w:rsidR="00273D1C">
        <w:rPr>
          <w:rFonts w:ascii="Times New Roman" w:hAnsi="Times New Roman" w:cs="Times New Roman"/>
          <w:sz w:val="28"/>
          <w:szCs w:val="28"/>
        </w:rPr>
        <w:t>:</w:t>
      </w:r>
      <w:r w:rsidR="00537316">
        <w:rPr>
          <w:rFonts w:ascii="Times New Roman" w:hAnsi="Times New Roman" w:cs="Times New Roman"/>
          <w:sz w:val="28"/>
          <w:szCs w:val="28"/>
        </w:rPr>
        <w:t xml:space="preserve"> </w:t>
      </w:r>
      <w:r w:rsidR="00537316" w:rsidRPr="00537316">
        <w:rPr>
          <w:rFonts w:ascii="Times New Roman" w:hAnsi="Times New Roman" w:cs="Times New Roman"/>
          <w:sz w:val="28"/>
          <w:szCs w:val="28"/>
        </w:rPr>
        <w:t>порядок установления и выплаты ежемесячного денежного поощрения, поощрений и премий</w:t>
      </w:r>
      <w:r w:rsidR="00273D1C">
        <w:rPr>
          <w:rFonts w:ascii="Times New Roman" w:hAnsi="Times New Roman" w:cs="Times New Roman"/>
          <w:sz w:val="28"/>
          <w:szCs w:val="28"/>
        </w:rPr>
        <w:t xml:space="preserve">, </w:t>
      </w:r>
      <w:r w:rsidR="0073207C">
        <w:rPr>
          <w:rFonts w:ascii="Times New Roman" w:hAnsi="Times New Roman" w:cs="Times New Roman"/>
          <w:sz w:val="28"/>
          <w:szCs w:val="28"/>
        </w:rPr>
        <w:t>порядок оценки</w:t>
      </w:r>
      <w:r w:rsidR="00273D1C" w:rsidRPr="00273D1C">
        <w:rPr>
          <w:rFonts w:ascii="Times New Roman" w:hAnsi="Times New Roman" w:cs="Times New Roman"/>
          <w:sz w:val="28"/>
          <w:szCs w:val="28"/>
        </w:rPr>
        <w:t xml:space="preserve"> показателей назначения поощрения по итогам работы за 3</w:t>
      </w:r>
      <w:r w:rsidR="006906DE">
        <w:rPr>
          <w:rFonts w:ascii="Times New Roman" w:hAnsi="Times New Roman" w:cs="Times New Roman"/>
          <w:sz w:val="28"/>
          <w:szCs w:val="28"/>
        </w:rPr>
        <w:t xml:space="preserve"> месяца (I, II, III, IV квартал) (далее – ежеквартально</w:t>
      </w:r>
      <w:r w:rsidR="008F3095">
        <w:rPr>
          <w:rFonts w:ascii="Times New Roman" w:hAnsi="Times New Roman" w:cs="Times New Roman"/>
          <w:sz w:val="28"/>
          <w:szCs w:val="28"/>
        </w:rPr>
        <w:t>е</w:t>
      </w:r>
      <w:r w:rsidR="00800450">
        <w:rPr>
          <w:rFonts w:ascii="Times New Roman" w:hAnsi="Times New Roman" w:cs="Times New Roman"/>
          <w:sz w:val="28"/>
          <w:szCs w:val="28"/>
        </w:rPr>
        <w:t xml:space="preserve"> поощрение</w:t>
      </w:r>
      <w:r w:rsidR="006906DE">
        <w:rPr>
          <w:rFonts w:ascii="Times New Roman" w:hAnsi="Times New Roman" w:cs="Times New Roman"/>
          <w:sz w:val="28"/>
          <w:szCs w:val="28"/>
        </w:rPr>
        <w:t>)</w:t>
      </w:r>
      <w:r w:rsidR="00316E5D">
        <w:rPr>
          <w:rFonts w:ascii="Times New Roman" w:hAnsi="Times New Roman" w:cs="Times New Roman"/>
          <w:sz w:val="28"/>
          <w:szCs w:val="28"/>
        </w:rPr>
        <w:t>.</w:t>
      </w:r>
    </w:p>
    <w:p w:rsidR="00316E5D" w:rsidRDefault="00316E5D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Учет достижения показателя КПЭ при определении размера </w:t>
      </w:r>
      <w:r w:rsidR="00862CBA" w:rsidRPr="00537316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862CBA">
        <w:rPr>
          <w:rFonts w:ascii="Times New Roman" w:hAnsi="Times New Roman" w:cs="Times New Roman"/>
          <w:sz w:val="28"/>
          <w:szCs w:val="28"/>
        </w:rPr>
        <w:t xml:space="preserve">и ежеквартального </w:t>
      </w:r>
      <w:r w:rsidR="00862CBA" w:rsidRPr="00537316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="00862CBA">
        <w:rPr>
          <w:rFonts w:ascii="Times New Roman" w:hAnsi="Times New Roman" w:cs="Times New Roman"/>
          <w:sz w:val="28"/>
          <w:szCs w:val="28"/>
        </w:rPr>
        <w:t>.</w:t>
      </w:r>
    </w:p>
    <w:p w:rsidR="00B37F45" w:rsidRDefault="00862CBA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5.11. Принятие решения </w:t>
      </w:r>
      <w:r w:rsidR="00E83D83">
        <w:rPr>
          <w:rFonts w:ascii="Times New Roman" w:hAnsi="Times New Roman" w:cs="Times New Roman"/>
          <w:sz w:val="28"/>
          <w:szCs w:val="28"/>
        </w:rPr>
        <w:t xml:space="preserve">о выплате </w:t>
      </w:r>
      <w:r w:rsidR="00E83D83" w:rsidRPr="00E83D83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</w:t>
      </w:r>
      <w:r w:rsidR="00E83D83">
        <w:rPr>
          <w:rFonts w:ascii="Times New Roman" w:hAnsi="Times New Roman" w:cs="Times New Roman"/>
          <w:sz w:val="28"/>
          <w:szCs w:val="28"/>
        </w:rPr>
        <w:t xml:space="preserve"> сотруднику за факт </w:t>
      </w:r>
      <w:r w:rsidR="0036558B">
        <w:rPr>
          <w:rFonts w:ascii="Times New Roman" w:hAnsi="Times New Roman" w:cs="Times New Roman"/>
          <w:sz w:val="28"/>
          <w:szCs w:val="28"/>
        </w:rPr>
        <w:t xml:space="preserve">подачи предложения по улучшению и его </w:t>
      </w:r>
      <w:r w:rsidR="00E83D83">
        <w:rPr>
          <w:rFonts w:ascii="Times New Roman" w:hAnsi="Times New Roman" w:cs="Times New Roman"/>
          <w:sz w:val="28"/>
          <w:szCs w:val="28"/>
        </w:rPr>
        <w:t>самостоятельной реализации</w:t>
      </w:r>
      <w:r w:rsidR="0036558B">
        <w:rPr>
          <w:rFonts w:ascii="Times New Roman" w:hAnsi="Times New Roman" w:cs="Times New Roman"/>
          <w:sz w:val="28"/>
          <w:szCs w:val="28"/>
        </w:rPr>
        <w:t>, в случае получения экономического эффекта от внедрения предложения.</w:t>
      </w:r>
    </w:p>
    <w:p w:rsidR="00B37F45" w:rsidRDefault="00B37F45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5.12. Осуществление нематериальной мотивации сотрудников путем:</w:t>
      </w:r>
    </w:p>
    <w:p w:rsidR="00862CBA" w:rsidRDefault="00B37F45" w:rsidP="00A40B7F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A40B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="00E83D83">
        <w:rPr>
          <w:rFonts w:ascii="Times New Roman" w:hAnsi="Times New Roman" w:cs="Times New Roman"/>
          <w:sz w:val="28"/>
          <w:szCs w:val="28"/>
        </w:rPr>
        <w:t xml:space="preserve"> </w:t>
      </w:r>
      <w:r w:rsidR="00A40B7F">
        <w:rPr>
          <w:rFonts w:ascii="Times New Roman" w:hAnsi="Times New Roman" w:cs="Times New Roman"/>
          <w:sz w:val="28"/>
          <w:szCs w:val="28"/>
        </w:rPr>
        <w:t>конкурсов и составления рейтингов предложений по улучшению;</w:t>
      </w:r>
    </w:p>
    <w:p w:rsidR="00A40B7F" w:rsidRDefault="00A40B7F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размещения информации о сотрудника, являющихся лидерами развития БП в организации;</w:t>
      </w:r>
    </w:p>
    <w:p w:rsidR="00253C53" w:rsidRDefault="00253C53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 встреч с руководителями высшего звена;</w:t>
      </w:r>
    </w:p>
    <w:p w:rsidR="00A40B7F" w:rsidRDefault="00A40B7F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выдачи </w:t>
      </w:r>
      <w:r w:rsidR="00253C53">
        <w:rPr>
          <w:rFonts w:ascii="Times New Roman" w:hAnsi="Times New Roman" w:cs="Times New Roman"/>
          <w:sz w:val="28"/>
          <w:szCs w:val="28"/>
        </w:rPr>
        <w:t xml:space="preserve">почетных грамот и </w:t>
      </w:r>
      <w:r>
        <w:rPr>
          <w:rFonts w:ascii="Times New Roman" w:hAnsi="Times New Roman" w:cs="Times New Roman"/>
          <w:sz w:val="28"/>
          <w:szCs w:val="28"/>
        </w:rPr>
        <w:t>благодарностей с занесением в трудовую книжку</w:t>
      </w:r>
      <w:r w:rsidR="00253C53">
        <w:rPr>
          <w:rFonts w:ascii="Times New Roman" w:hAnsi="Times New Roman" w:cs="Times New Roman"/>
          <w:sz w:val="28"/>
          <w:szCs w:val="28"/>
        </w:rPr>
        <w:t>;</w:t>
      </w:r>
    </w:p>
    <w:p w:rsidR="00253C53" w:rsidRDefault="00253C53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E67">
        <w:rPr>
          <w:rFonts w:ascii="Times New Roman" w:hAnsi="Times New Roman" w:cs="Times New Roman"/>
          <w:sz w:val="28"/>
          <w:szCs w:val="28"/>
        </w:rPr>
        <w:t>включением в кадровый резерв организации.</w:t>
      </w:r>
    </w:p>
    <w:p w:rsidR="00253C53" w:rsidRDefault="00253C53" w:rsidP="00AD52D6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B70A0C" w:rsidRDefault="009336B4" w:rsidP="00B70A0C">
      <w:pPr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B70A0C">
        <w:rPr>
          <w:rFonts w:cs="Times New Roman"/>
          <w:szCs w:val="28"/>
        </w:rPr>
        <w:t>Заключительные положения</w:t>
      </w:r>
    </w:p>
    <w:p w:rsidR="00124A7A" w:rsidRDefault="00B70A0C" w:rsidP="00B70A0C">
      <w:pPr>
        <w:spacing w:after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</w:t>
      </w:r>
      <w:r w:rsidR="00124A7A">
        <w:rPr>
          <w:rFonts w:cs="Times New Roman"/>
          <w:szCs w:val="28"/>
        </w:rPr>
        <w:t>Приложением к примерным методическим рекомендациям являются</w:t>
      </w:r>
      <w:r w:rsidR="00F64C72">
        <w:rPr>
          <w:rFonts w:cs="Times New Roman"/>
          <w:szCs w:val="28"/>
        </w:rPr>
        <w:t xml:space="preserve"> образцы следующих отдельных </w:t>
      </w:r>
      <w:r w:rsidR="00F64C72" w:rsidRPr="009336B4">
        <w:rPr>
          <w:rFonts w:cs="Times New Roman"/>
          <w:szCs w:val="28"/>
        </w:rPr>
        <w:t>правов</w:t>
      </w:r>
      <w:r w:rsidR="00F64C72">
        <w:rPr>
          <w:rFonts w:cs="Times New Roman"/>
          <w:szCs w:val="28"/>
        </w:rPr>
        <w:t>ых актов</w:t>
      </w:r>
      <w:r w:rsidR="00F64C72" w:rsidRPr="009336B4">
        <w:rPr>
          <w:rFonts w:cs="Times New Roman"/>
          <w:szCs w:val="28"/>
        </w:rPr>
        <w:t xml:space="preserve"> органа государственной власти автономного округа</w:t>
      </w:r>
      <w:r w:rsidR="00F64C72">
        <w:rPr>
          <w:rFonts w:cs="Times New Roman"/>
          <w:szCs w:val="28"/>
        </w:rPr>
        <w:t>:</w:t>
      </w:r>
    </w:p>
    <w:p w:rsidR="00F64C72" w:rsidRDefault="00F64C72" w:rsidP="00B70A0C">
      <w:pPr>
        <w:spacing w:after="0"/>
        <w:rPr>
          <w:rFonts w:cs="Times New Roman"/>
          <w:szCs w:val="28"/>
        </w:rPr>
      </w:pPr>
      <w:r>
        <w:tab/>
      </w:r>
      <w:r>
        <w:rPr>
          <w:rFonts w:cs="Times New Roman"/>
          <w:szCs w:val="28"/>
        </w:rPr>
        <w:t>образец</w:t>
      </w:r>
      <w:r w:rsidRPr="009336B4">
        <w:rPr>
          <w:rFonts w:cs="Times New Roman"/>
          <w:szCs w:val="28"/>
        </w:rPr>
        <w:t xml:space="preserve"> правов</w:t>
      </w:r>
      <w:r>
        <w:rPr>
          <w:rFonts w:cs="Times New Roman"/>
          <w:szCs w:val="28"/>
        </w:rPr>
        <w:t>ого акта</w:t>
      </w:r>
      <w:r w:rsidRPr="009336B4">
        <w:rPr>
          <w:rFonts w:cs="Times New Roman"/>
          <w:szCs w:val="28"/>
        </w:rPr>
        <w:t xml:space="preserve"> органа государственной власти автономного округа</w:t>
      </w:r>
      <w:r>
        <w:rPr>
          <w:rFonts w:cs="Times New Roman"/>
          <w:szCs w:val="28"/>
        </w:rPr>
        <w:t xml:space="preserve"> «</w:t>
      </w:r>
      <w:r w:rsidRPr="00F64C72">
        <w:rPr>
          <w:rFonts w:cs="Times New Roman"/>
          <w:szCs w:val="28"/>
        </w:rPr>
        <w:t>О внедрении системы «бережливое производство»</w:t>
      </w:r>
      <w:r>
        <w:rPr>
          <w:rFonts w:cs="Times New Roman"/>
          <w:szCs w:val="28"/>
        </w:rPr>
        <w:t xml:space="preserve"> </w:t>
      </w:r>
      <w:r w:rsidR="002E0629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(приложение 1);</w:t>
      </w:r>
    </w:p>
    <w:p w:rsidR="00F64C72" w:rsidRDefault="00F64C72" w:rsidP="00B70A0C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tab/>
      </w:r>
      <w:r>
        <w:rPr>
          <w:rFonts w:cs="Times New Roman"/>
          <w:szCs w:val="28"/>
        </w:rPr>
        <w:t>образец</w:t>
      </w:r>
      <w:r w:rsidRPr="009336B4">
        <w:rPr>
          <w:rFonts w:cs="Times New Roman"/>
          <w:szCs w:val="28"/>
        </w:rPr>
        <w:t xml:space="preserve"> правов</w:t>
      </w:r>
      <w:r>
        <w:rPr>
          <w:rFonts w:cs="Times New Roman"/>
          <w:szCs w:val="28"/>
        </w:rPr>
        <w:t>ого акта</w:t>
      </w:r>
      <w:r w:rsidRPr="009336B4">
        <w:rPr>
          <w:rFonts w:cs="Times New Roman"/>
          <w:szCs w:val="28"/>
        </w:rPr>
        <w:t xml:space="preserve"> органа государственной власти автономного округа</w:t>
      </w:r>
      <w:r>
        <w:rPr>
          <w:rFonts w:cs="Times New Roman"/>
          <w:szCs w:val="28"/>
        </w:rPr>
        <w:t xml:space="preserve"> </w:t>
      </w:r>
      <w:r w:rsidR="009A22E7">
        <w:rPr>
          <w:rFonts w:cs="Times New Roman"/>
          <w:szCs w:val="28"/>
        </w:rPr>
        <w:t>«</w:t>
      </w:r>
      <w:r w:rsidR="009A22E7" w:rsidRPr="005E5BB7">
        <w:rPr>
          <w:rFonts w:cs="Times New Roman"/>
          <w:color w:val="000000"/>
          <w:szCs w:val="28"/>
        </w:rPr>
        <w:t>О создании оперативной (пилотной) рабочей группы</w:t>
      </w:r>
      <w:r w:rsidR="009A22E7">
        <w:rPr>
          <w:rFonts w:cs="Times New Roman"/>
          <w:color w:val="000000"/>
          <w:szCs w:val="28"/>
        </w:rPr>
        <w:t xml:space="preserve"> </w:t>
      </w:r>
      <w:r w:rsidR="009A22E7" w:rsidRPr="005E5BB7">
        <w:rPr>
          <w:rFonts w:cs="Times New Roman"/>
          <w:color w:val="000000"/>
          <w:szCs w:val="28"/>
        </w:rPr>
        <w:t>по внедрению технологий бережливого производства</w:t>
      </w:r>
      <w:r w:rsidR="009A22E7">
        <w:rPr>
          <w:rFonts w:cs="Times New Roman"/>
          <w:color w:val="000000"/>
          <w:szCs w:val="28"/>
        </w:rPr>
        <w:t xml:space="preserve">» </w:t>
      </w:r>
      <w:r>
        <w:rPr>
          <w:rFonts w:cs="Times New Roman"/>
          <w:szCs w:val="28"/>
        </w:rPr>
        <w:t xml:space="preserve">(приложение </w:t>
      </w:r>
      <w:r w:rsidR="009A22E7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);</w:t>
      </w:r>
    </w:p>
    <w:p w:rsidR="009A22E7" w:rsidRDefault="009A22E7" w:rsidP="00B26FAA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tab/>
      </w:r>
      <w:r w:rsidR="00834C3B">
        <w:rPr>
          <w:rFonts w:cs="Times New Roman"/>
          <w:szCs w:val="28"/>
        </w:rPr>
        <w:t>образец</w:t>
      </w:r>
      <w:r w:rsidR="00834C3B" w:rsidRPr="009336B4">
        <w:rPr>
          <w:rFonts w:cs="Times New Roman"/>
          <w:szCs w:val="28"/>
        </w:rPr>
        <w:t xml:space="preserve"> правов</w:t>
      </w:r>
      <w:r w:rsidR="00834C3B">
        <w:rPr>
          <w:rFonts w:cs="Times New Roman"/>
          <w:szCs w:val="28"/>
        </w:rPr>
        <w:t>ого акта</w:t>
      </w:r>
      <w:r w:rsidR="00834C3B" w:rsidRPr="009336B4">
        <w:rPr>
          <w:rFonts w:cs="Times New Roman"/>
          <w:szCs w:val="28"/>
        </w:rPr>
        <w:t xml:space="preserve"> органа государственной власти автономного округа</w:t>
      </w:r>
      <w:r w:rsidR="00834C3B">
        <w:rPr>
          <w:rFonts w:cs="Times New Roman"/>
          <w:szCs w:val="28"/>
        </w:rPr>
        <w:t xml:space="preserve"> «</w:t>
      </w:r>
      <w:r w:rsidR="00834C3B" w:rsidRPr="00874243">
        <w:rPr>
          <w:rFonts w:cs="Times New Roman"/>
          <w:szCs w:val="28"/>
        </w:rPr>
        <w:t>О внедрении типовых стандартов системы организации</w:t>
      </w:r>
      <w:r w:rsidR="00834C3B">
        <w:rPr>
          <w:rFonts w:cs="Times New Roman"/>
          <w:szCs w:val="28"/>
        </w:rPr>
        <w:t xml:space="preserve"> </w:t>
      </w:r>
      <w:r w:rsidR="00834C3B" w:rsidRPr="00874243">
        <w:rPr>
          <w:rFonts w:cs="Times New Roman"/>
          <w:szCs w:val="28"/>
        </w:rPr>
        <w:t>рабочих мест «5С»</w:t>
      </w:r>
      <w:r w:rsidR="002E0629">
        <w:rPr>
          <w:rFonts w:cs="Times New Roman"/>
          <w:szCs w:val="28"/>
        </w:rPr>
        <w:t>» (приложение</w:t>
      </w:r>
      <w:r w:rsidR="00834C3B">
        <w:rPr>
          <w:rFonts w:cs="Times New Roman"/>
          <w:szCs w:val="28"/>
        </w:rPr>
        <w:t xml:space="preserve"> 3)</w:t>
      </w:r>
      <w:r w:rsidR="00B70A0C">
        <w:rPr>
          <w:rFonts w:cs="Times New Roman"/>
          <w:szCs w:val="28"/>
        </w:rPr>
        <w:t>.</w:t>
      </w:r>
    </w:p>
    <w:p w:rsidR="0014086F" w:rsidRPr="0014086F" w:rsidRDefault="00B70A0C" w:rsidP="00B26FAA">
      <w:pPr>
        <w:spacing w:after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6.2.</w:t>
      </w:r>
      <w:r w:rsidR="009336B4">
        <w:rPr>
          <w:rFonts w:cs="Times New Roman"/>
          <w:szCs w:val="28"/>
        </w:rPr>
        <w:t>Образ</w:t>
      </w:r>
      <w:r w:rsidR="009336B4" w:rsidRPr="009336B4">
        <w:rPr>
          <w:rFonts w:cs="Times New Roman"/>
          <w:szCs w:val="28"/>
        </w:rPr>
        <w:t>ц</w:t>
      </w:r>
      <w:r w:rsidR="009336B4">
        <w:rPr>
          <w:rFonts w:cs="Times New Roman"/>
          <w:szCs w:val="28"/>
        </w:rPr>
        <w:t>ы</w:t>
      </w:r>
      <w:r w:rsidR="009336B4" w:rsidRPr="009336B4">
        <w:rPr>
          <w:rFonts w:cs="Times New Roman"/>
          <w:szCs w:val="28"/>
        </w:rPr>
        <w:t xml:space="preserve"> </w:t>
      </w:r>
      <w:r w:rsidR="009336B4">
        <w:rPr>
          <w:rFonts w:cs="Times New Roman"/>
          <w:szCs w:val="28"/>
        </w:rPr>
        <w:t xml:space="preserve">отдельных </w:t>
      </w:r>
      <w:r w:rsidR="009336B4" w:rsidRPr="009336B4">
        <w:rPr>
          <w:rFonts w:cs="Times New Roman"/>
          <w:szCs w:val="28"/>
        </w:rPr>
        <w:t>правов</w:t>
      </w:r>
      <w:r w:rsidR="009336B4">
        <w:rPr>
          <w:rFonts w:cs="Times New Roman"/>
          <w:szCs w:val="28"/>
        </w:rPr>
        <w:t>ых актов</w:t>
      </w:r>
      <w:r w:rsidR="009336B4" w:rsidRPr="009336B4">
        <w:rPr>
          <w:rFonts w:cs="Times New Roman"/>
          <w:szCs w:val="28"/>
        </w:rPr>
        <w:t xml:space="preserve"> органа государственной власти автономного округа</w:t>
      </w:r>
      <w:r w:rsidR="009336B4">
        <w:rPr>
          <w:rFonts w:cs="Times New Roman"/>
          <w:szCs w:val="28"/>
        </w:rPr>
        <w:t>, пр</w:t>
      </w:r>
      <w:r w:rsidR="002E0629">
        <w:rPr>
          <w:rFonts w:cs="Times New Roman"/>
          <w:szCs w:val="28"/>
        </w:rPr>
        <w:t>иведенные в приложениях 1, 2,</w:t>
      </w:r>
      <w:r w:rsidR="0014086F">
        <w:rPr>
          <w:rFonts w:cs="Times New Roman"/>
          <w:szCs w:val="28"/>
        </w:rPr>
        <w:t xml:space="preserve"> 3 </w:t>
      </w:r>
      <w:r w:rsidR="0014086F" w:rsidRPr="0014086F">
        <w:rPr>
          <w:rFonts w:cs="Times New Roman"/>
          <w:szCs w:val="28"/>
        </w:rPr>
        <w:t xml:space="preserve">к </w:t>
      </w:r>
      <w:r w:rsidR="0014086F">
        <w:rPr>
          <w:rFonts w:cs="Times New Roman"/>
          <w:szCs w:val="28"/>
        </w:rPr>
        <w:t xml:space="preserve">примерным методическим </w:t>
      </w:r>
      <w:r w:rsidR="0014086F" w:rsidRPr="0014086F">
        <w:rPr>
          <w:rFonts w:cs="Times New Roman"/>
          <w:szCs w:val="28"/>
        </w:rPr>
        <w:t>рекомендациям</w:t>
      </w:r>
      <w:r w:rsidR="0014086F">
        <w:rPr>
          <w:rFonts w:cs="Times New Roman"/>
          <w:szCs w:val="28"/>
        </w:rPr>
        <w:t xml:space="preserve">, могут использоваться для подготовки аналогичных актов органов местного самоуправления муниципальных образований автономного округа, </w:t>
      </w:r>
      <w:r w:rsidR="00124A7A" w:rsidRPr="00124A7A">
        <w:rPr>
          <w:rFonts w:cs="Times New Roman"/>
          <w:szCs w:val="28"/>
        </w:rPr>
        <w:t>предприяти</w:t>
      </w:r>
      <w:r w:rsidR="00124A7A">
        <w:rPr>
          <w:rFonts w:cs="Times New Roman"/>
          <w:szCs w:val="28"/>
        </w:rPr>
        <w:t>й</w:t>
      </w:r>
      <w:r w:rsidR="00124A7A" w:rsidRPr="00124A7A">
        <w:rPr>
          <w:rFonts w:cs="Times New Roman"/>
          <w:szCs w:val="28"/>
        </w:rPr>
        <w:t xml:space="preserve"> с государственным и муниципальным участием</w:t>
      </w:r>
      <w:r w:rsidR="00124A7A">
        <w:rPr>
          <w:rFonts w:cs="Times New Roman"/>
          <w:szCs w:val="28"/>
        </w:rPr>
        <w:t>.</w:t>
      </w:r>
    </w:p>
    <w:p w:rsidR="009336B4" w:rsidRPr="001F7B93" w:rsidRDefault="00B26FAA" w:rsidP="00B26FAA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245B0">
        <w:rPr>
          <w:rFonts w:ascii="Times New Roman" w:hAnsi="Times New Roman" w:cs="Times New Roman"/>
          <w:sz w:val="28"/>
          <w:szCs w:val="28"/>
        </w:rPr>
        <w:t xml:space="preserve"> </w:t>
      </w:r>
      <w:r w:rsidR="00B24B32">
        <w:rPr>
          <w:rFonts w:ascii="Times New Roman" w:hAnsi="Times New Roman" w:cs="Times New Roman"/>
          <w:sz w:val="28"/>
          <w:szCs w:val="28"/>
        </w:rPr>
        <w:t xml:space="preserve">Настоящие примерные методические рекомендации </w:t>
      </w:r>
      <w:r w:rsidR="005B52BE">
        <w:rPr>
          <w:rFonts w:ascii="Times New Roman" w:hAnsi="Times New Roman" w:cs="Times New Roman"/>
          <w:sz w:val="28"/>
          <w:szCs w:val="28"/>
        </w:rPr>
        <w:t>будут изменяться и дополнять</w:t>
      </w:r>
      <w:r w:rsidR="00472AF2">
        <w:rPr>
          <w:rFonts w:ascii="Times New Roman" w:hAnsi="Times New Roman" w:cs="Times New Roman"/>
          <w:sz w:val="28"/>
          <w:szCs w:val="28"/>
        </w:rPr>
        <w:t>ся по мере появления</w:t>
      </w:r>
      <w:r w:rsidR="00F245B0">
        <w:rPr>
          <w:rFonts w:ascii="Times New Roman" w:hAnsi="Times New Roman" w:cs="Times New Roman"/>
          <w:sz w:val="28"/>
          <w:szCs w:val="28"/>
        </w:rPr>
        <w:t xml:space="preserve"> соответствующих экспертных </w:t>
      </w:r>
      <w:r w:rsidR="00B24B32">
        <w:rPr>
          <w:rFonts w:ascii="Times New Roman" w:hAnsi="Times New Roman" w:cs="Times New Roman"/>
          <w:sz w:val="28"/>
          <w:szCs w:val="28"/>
        </w:rPr>
        <w:t>заключений</w:t>
      </w:r>
      <w:r w:rsidR="00472AF2">
        <w:rPr>
          <w:rFonts w:ascii="Times New Roman" w:hAnsi="Times New Roman" w:cs="Times New Roman"/>
          <w:sz w:val="28"/>
          <w:szCs w:val="28"/>
        </w:rPr>
        <w:t xml:space="preserve">, опыта их </w:t>
      </w:r>
      <w:r w:rsidR="00FD45E8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 w:rsidR="00472AF2">
        <w:rPr>
          <w:rFonts w:ascii="Times New Roman" w:hAnsi="Times New Roman" w:cs="Times New Roman"/>
          <w:sz w:val="28"/>
          <w:szCs w:val="28"/>
        </w:rPr>
        <w:t xml:space="preserve">применения в процессе </w:t>
      </w:r>
      <w:r w:rsidR="00FD45E8">
        <w:rPr>
          <w:rFonts w:ascii="Times New Roman" w:hAnsi="Times New Roman"/>
          <w:sz w:val="28"/>
          <w:szCs w:val="28"/>
        </w:rPr>
        <w:lastRenderedPageBreak/>
        <w:t>реализации проектов совершенствования и применению инструментов бережливого производства в органах государственной власти автономного округа, органах местного самоуправления муниципальных образований автономного округа, предприятиях с государственным и муниципальным участием</w:t>
      </w:r>
      <w:r w:rsidR="00B24B32">
        <w:rPr>
          <w:rFonts w:ascii="Times New Roman" w:hAnsi="Times New Roman" w:cs="Times New Roman"/>
          <w:sz w:val="28"/>
          <w:szCs w:val="28"/>
        </w:rPr>
        <w:t>.</w:t>
      </w:r>
    </w:p>
    <w:p w:rsidR="001B6715" w:rsidRPr="008D6170" w:rsidRDefault="006768C6" w:rsidP="00340169">
      <w:pPr>
        <w:shd w:val="clear" w:color="auto" w:fill="FFFFFF"/>
        <w:spacing w:after="0"/>
        <w:ind w:firstLine="709"/>
        <w:jc w:val="center"/>
        <w:outlineLvl w:val="0"/>
        <w:rPr>
          <w:szCs w:val="28"/>
        </w:rPr>
      </w:pPr>
      <w:r>
        <w:rPr>
          <w:color w:val="000000"/>
          <w:szCs w:val="28"/>
        </w:rPr>
        <w:br w:type="page"/>
      </w:r>
      <w:r w:rsidR="00340169">
        <w:rPr>
          <w:szCs w:val="28"/>
        </w:rPr>
        <w:lastRenderedPageBreak/>
        <w:t xml:space="preserve">                                                                     </w:t>
      </w:r>
      <w:r w:rsidR="00920E7E">
        <w:rPr>
          <w:szCs w:val="28"/>
        </w:rPr>
        <w:tab/>
        <w:t xml:space="preserve">            </w:t>
      </w:r>
      <w:r w:rsidR="002814DF">
        <w:rPr>
          <w:szCs w:val="28"/>
        </w:rPr>
        <w:t xml:space="preserve">       </w:t>
      </w:r>
      <w:r w:rsidR="00920E7E">
        <w:rPr>
          <w:szCs w:val="28"/>
        </w:rPr>
        <w:t xml:space="preserve"> </w:t>
      </w:r>
      <w:r w:rsidR="001B6715" w:rsidRPr="008D6170">
        <w:rPr>
          <w:szCs w:val="28"/>
        </w:rPr>
        <w:t>Приложение 1</w:t>
      </w:r>
    </w:p>
    <w:p w:rsidR="001B6715" w:rsidRPr="002814DF" w:rsidRDefault="001B6715" w:rsidP="002814DF">
      <w:pPr>
        <w:shd w:val="clear" w:color="auto" w:fill="FFFFFF"/>
        <w:spacing w:after="0"/>
        <w:ind w:firstLine="709"/>
        <w:jc w:val="right"/>
        <w:rPr>
          <w:sz w:val="24"/>
          <w:szCs w:val="24"/>
        </w:rPr>
      </w:pPr>
      <w:r w:rsidRPr="008D6170">
        <w:rPr>
          <w:szCs w:val="28"/>
        </w:rPr>
        <w:t xml:space="preserve">                                   </w:t>
      </w:r>
      <w:r w:rsidR="00920E7E">
        <w:rPr>
          <w:szCs w:val="28"/>
        </w:rPr>
        <w:t xml:space="preserve">      </w:t>
      </w:r>
      <w:r w:rsidRPr="002814DF">
        <w:rPr>
          <w:sz w:val="24"/>
          <w:szCs w:val="24"/>
        </w:rPr>
        <w:t xml:space="preserve">к </w:t>
      </w:r>
      <w:r w:rsidR="00920E7E" w:rsidRPr="002814DF">
        <w:rPr>
          <w:sz w:val="24"/>
          <w:szCs w:val="24"/>
        </w:rPr>
        <w:t xml:space="preserve">примерным методическим </w:t>
      </w:r>
      <w:r w:rsidRPr="002814DF">
        <w:rPr>
          <w:sz w:val="24"/>
          <w:szCs w:val="24"/>
        </w:rPr>
        <w:t>рекомендациям</w:t>
      </w:r>
    </w:p>
    <w:p w:rsidR="002814DF" w:rsidRPr="002814DF" w:rsidRDefault="002814DF" w:rsidP="002814DF">
      <w:pPr>
        <w:pStyle w:val="a0"/>
        <w:ind w:firstLine="34"/>
        <w:jc w:val="right"/>
        <w:rPr>
          <w:rFonts w:ascii="Times New Roman" w:hAnsi="Times New Roman"/>
          <w:sz w:val="24"/>
          <w:szCs w:val="24"/>
        </w:rPr>
      </w:pPr>
      <w:r w:rsidRPr="002814DF">
        <w:rPr>
          <w:rFonts w:ascii="Times New Roman" w:hAnsi="Times New Roman"/>
          <w:sz w:val="24"/>
          <w:szCs w:val="24"/>
        </w:rPr>
        <w:t xml:space="preserve">по реализации проектов совершенствования и применению инструментов бережливого производства в органах государственной власти автономного округа, органах местного самоуправления муниципальных образований автономного округа, предприятиях с государственным и муниципальным участием </w:t>
      </w:r>
    </w:p>
    <w:p w:rsidR="00D77DD3" w:rsidRDefault="00D77DD3" w:rsidP="00D77DD3">
      <w:pPr>
        <w:pStyle w:val="a0"/>
      </w:pPr>
    </w:p>
    <w:p w:rsidR="00C40563" w:rsidRPr="00D77DD3" w:rsidRDefault="00C40563" w:rsidP="00D77DD3">
      <w:pPr>
        <w:pStyle w:val="a0"/>
      </w:pPr>
    </w:p>
    <w:p w:rsidR="001B6715" w:rsidRPr="0055607A" w:rsidRDefault="00D77DD3" w:rsidP="001B6715">
      <w:pPr>
        <w:shd w:val="clear" w:color="auto" w:fill="FFFFFF"/>
        <w:ind w:firstLine="709"/>
        <w:jc w:val="center"/>
        <w:rPr>
          <w:i/>
          <w:szCs w:val="28"/>
        </w:rPr>
      </w:pPr>
      <w:r w:rsidRPr="0055607A">
        <w:rPr>
          <w:i/>
          <w:szCs w:val="28"/>
        </w:rPr>
        <w:t xml:space="preserve">Образец правового акта органа государственной власти автономного округа </w:t>
      </w:r>
      <w:r w:rsidR="00920E7E" w:rsidRPr="0055607A">
        <w:rPr>
          <w:i/>
          <w:szCs w:val="28"/>
        </w:rPr>
        <w:t>«</w:t>
      </w:r>
      <w:r w:rsidRPr="0055607A">
        <w:rPr>
          <w:rFonts w:cs="Times New Roman"/>
          <w:i/>
          <w:color w:val="000000"/>
          <w:szCs w:val="28"/>
        </w:rPr>
        <w:t>О внедрении системы «бережливое производство»</w:t>
      </w:r>
    </w:p>
    <w:p w:rsidR="00C029B0" w:rsidRDefault="00F84257" w:rsidP="00C029B0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Югра 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ОРГАН ГОСУДАСРТВЕННОЙ ВЛАСТИ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(сокращенное наименование)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ПРИКАЗ</w:t>
      </w:r>
    </w:p>
    <w:p w:rsidR="00C029B0" w:rsidRPr="00E94DB4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  <w:r w:rsidRPr="006F4A66">
        <w:rPr>
          <w:rFonts w:cs="Times New Roman"/>
          <w:color w:val="000000"/>
          <w:szCs w:val="28"/>
        </w:rPr>
        <w:t>О внедрении системы «бережливое производство»</w:t>
      </w:r>
    </w:p>
    <w:p w:rsidR="00C029B0" w:rsidRPr="006F4A66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Pr="00622D47" w:rsidRDefault="00C029B0" w:rsidP="00C029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2D4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C029B0" w:rsidRPr="00622D47" w:rsidRDefault="00C029B0" w:rsidP="00C029B0">
      <w:pPr>
        <w:rPr>
          <w:rFonts w:cs="Times New Roman"/>
          <w:szCs w:val="28"/>
        </w:rPr>
      </w:pPr>
      <w:r w:rsidRPr="00622D47">
        <w:rPr>
          <w:rFonts w:cs="Times New Roman"/>
          <w:szCs w:val="28"/>
        </w:rPr>
        <w:t>«__»  ________ 2017 года</w:t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  <w:t xml:space="preserve">                     № ______</w:t>
      </w:r>
    </w:p>
    <w:p w:rsidR="00C029B0" w:rsidRPr="006F4A66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</w:p>
    <w:p w:rsidR="00C029B0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B65E85">
        <w:rPr>
          <w:rFonts w:cs="Times New Roman"/>
          <w:color w:val="000000"/>
          <w:szCs w:val="28"/>
        </w:rPr>
        <w:t xml:space="preserve">На основании </w:t>
      </w:r>
      <w:r>
        <w:rPr>
          <w:rFonts w:cs="Times New Roman"/>
          <w:color w:val="000000"/>
          <w:szCs w:val="28"/>
        </w:rPr>
        <w:t xml:space="preserve">(постановления, распоряжения) с </w:t>
      </w:r>
      <w:r w:rsidRPr="00B65E85">
        <w:rPr>
          <w:rFonts w:cs="Times New Roman"/>
          <w:color w:val="000000"/>
          <w:szCs w:val="28"/>
        </w:rPr>
        <w:t xml:space="preserve">целью качественной организации </w:t>
      </w:r>
      <w:r>
        <w:rPr>
          <w:rFonts w:cs="Times New Roman"/>
          <w:color w:val="000000"/>
          <w:szCs w:val="28"/>
        </w:rPr>
        <w:t>……………………</w:t>
      </w:r>
      <w:r w:rsidRPr="00B65E85">
        <w:rPr>
          <w:rFonts w:cs="Times New Roman"/>
          <w:color w:val="000000"/>
          <w:szCs w:val="28"/>
        </w:rPr>
        <w:t xml:space="preserve"> процессов ориентированных на все заинтересованные стороны</w:t>
      </w:r>
      <w:r>
        <w:rPr>
          <w:rFonts w:cs="Times New Roman"/>
          <w:color w:val="000000"/>
          <w:szCs w:val="28"/>
        </w:rPr>
        <w:t xml:space="preserve"> </w:t>
      </w:r>
      <w:r w:rsidRPr="00B65E85">
        <w:rPr>
          <w:rFonts w:cs="Times New Roman"/>
          <w:color w:val="000000"/>
          <w:szCs w:val="28"/>
        </w:rPr>
        <w:t xml:space="preserve">участников системы </w:t>
      </w:r>
      <w:r>
        <w:rPr>
          <w:rFonts w:cs="Times New Roman"/>
          <w:color w:val="000000"/>
          <w:szCs w:val="28"/>
        </w:rPr>
        <w:t>…………………… приказыва</w:t>
      </w:r>
      <w:r w:rsidRPr="00B65E85">
        <w:rPr>
          <w:rFonts w:cs="Times New Roman"/>
          <w:color w:val="000000"/>
          <w:szCs w:val="28"/>
        </w:rPr>
        <w:t>ю:</w:t>
      </w:r>
    </w:p>
    <w:p w:rsidR="00C029B0" w:rsidRPr="00B65E85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</w:p>
    <w:p w:rsidR="00C029B0" w:rsidRDefault="00C029B0" w:rsidP="00C029B0">
      <w:pPr>
        <w:pStyle w:val="af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Ф.И.О., должность ответственного лица, в срок до …… сформировать рабочую группу для участия во внедрении системы </w:t>
      </w:r>
      <w:r w:rsidR="002814DF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бережливое производство</w:t>
      </w:r>
      <w:r w:rsidR="002814DF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029B0" w:rsidRPr="00E526A8" w:rsidRDefault="00C029B0" w:rsidP="00C029B0">
      <w:pPr>
        <w:pStyle w:val="af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26A8">
        <w:rPr>
          <w:rFonts w:ascii="Times New Roman" w:hAnsi="Times New Roman"/>
          <w:color w:val="000000"/>
          <w:sz w:val="28"/>
          <w:szCs w:val="28"/>
        </w:rPr>
        <w:t>Разработать план график по внедрению указанной системы.</w:t>
      </w:r>
    </w:p>
    <w:p w:rsidR="00C029B0" w:rsidRPr="00DA3C3A" w:rsidRDefault="00C029B0" w:rsidP="00C029B0">
      <w:pPr>
        <w:pStyle w:val="af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3C3A">
        <w:rPr>
          <w:rFonts w:ascii="Times New Roman" w:hAnsi="Times New Roman"/>
          <w:color w:val="000000"/>
          <w:sz w:val="28"/>
          <w:szCs w:val="28"/>
        </w:rPr>
        <w:t xml:space="preserve">Довести до сведения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………………………… </w:t>
      </w:r>
      <w:r w:rsidRPr="00DA3C3A">
        <w:rPr>
          <w:rFonts w:ascii="Times New Roman" w:hAnsi="Times New Roman"/>
          <w:color w:val="000000"/>
          <w:sz w:val="28"/>
          <w:szCs w:val="28"/>
        </w:rPr>
        <w:t>информацию о целях и задачах внедрения.</w:t>
      </w:r>
    </w:p>
    <w:p w:rsidR="00C029B0" w:rsidRDefault="00C029B0" w:rsidP="00C029B0">
      <w:pPr>
        <w:pStyle w:val="af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26A8">
        <w:rPr>
          <w:rFonts w:ascii="Times New Roman" w:hAnsi="Times New Roman"/>
          <w:color w:val="000000"/>
          <w:sz w:val="28"/>
          <w:szCs w:val="28"/>
        </w:rPr>
        <w:t xml:space="preserve">Пилотным проектом на первоначальном этапе внедрения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526A8">
        <w:rPr>
          <w:rFonts w:ascii="Times New Roman" w:hAnsi="Times New Roman"/>
          <w:color w:val="000000"/>
          <w:sz w:val="28"/>
          <w:szCs w:val="28"/>
        </w:rPr>
        <w:t>ыбрать</w:t>
      </w:r>
      <w:r>
        <w:rPr>
          <w:rFonts w:ascii="Times New Roman" w:hAnsi="Times New Roman"/>
          <w:color w:val="000000"/>
          <w:sz w:val="28"/>
          <w:szCs w:val="28"/>
        </w:rPr>
        <w:t xml:space="preserve"> ...................................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</w:p>
    <w:p w:rsidR="00C40563" w:rsidRPr="00C40563" w:rsidRDefault="00C40563" w:rsidP="00C40563">
      <w:pPr>
        <w:pStyle w:val="a0"/>
      </w:pP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Директор </w:t>
      </w:r>
      <w:r w:rsidR="00C53C7E">
        <w:rPr>
          <w:rFonts w:cs="Times New Roman"/>
          <w:color w:val="000000"/>
          <w:szCs w:val="28"/>
        </w:rPr>
        <w:t xml:space="preserve"> </w:t>
      </w:r>
    </w:p>
    <w:p w:rsidR="00920E7E" w:rsidRPr="008D6170" w:rsidRDefault="00920E7E" w:rsidP="00920E7E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     </w:t>
      </w:r>
      <w:r w:rsidR="002814DF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2814DF">
        <w:rPr>
          <w:szCs w:val="28"/>
        </w:rPr>
        <w:t>Приложение</w:t>
      </w:r>
      <w:r w:rsidRPr="008D6170">
        <w:rPr>
          <w:szCs w:val="28"/>
        </w:rPr>
        <w:t xml:space="preserve"> </w:t>
      </w:r>
      <w:r w:rsidR="0055607A">
        <w:rPr>
          <w:szCs w:val="28"/>
        </w:rPr>
        <w:t>2</w:t>
      </w:r>
    </w:p>
    <w:p w:rsidR="00920E7E" w:rsidRPr="00C53C7E" w:rsidRDefault="00920E7E" w:rsidP="00C53C7E">
      <w:pPr>
        <w:shd w:val="clear" w:color="auto" w:fill="FFFFFF"/>
        <w:spacing w:after="0"/>
        <w:ind w:firstLine="709"/>
        <w:jc w:val="right"/>
        <w:rPr>
          <w:sz w:val="24"/>
          <w:szCs w:val="24"/>
        </w:rPr>
      </w:pPr>
      <w:r w:rsidRPr="008D6170">
        <w:rPr>
          <w:szCs w:val="28"/>
        </w:rPr>
        <w:t xml:space="preserve">                                   </w:t>
      </w:r>
      <w:r>
        <w:rPr>
          <w:szCs w:val="28"/>
        </w:rPr>
        <w:t xml:space="preserve">      </w:t>
      </w:r>
      <w:r w:rsidRPr="00C53C7E">
        <w:rPr>
          <w:sz w:val="24"/>
          <w:szCs w:val="24"/>
        </w:rPr>
        <w:t>к примерным методическим рекомендациям</w:t>
      </w:r>
    </w:p>
    <w:p w:rsidR="00C53C7E" w:rsidRPr="00C53C7E" w:rsidRDefault="00C53C7E" w:rsidP="00C53C7E">
      <w:pPr>
        <w:pStyle w:val="a0"/>
        <w:ind w:firstLine="34"/>
        <w:jc w:val="right"/>
        <w:rPr>
          <w:rFonts w:ascii="Times New Roman" w:hAnsi="Times New Roman"/>
          <w:sz w:val="24"/>
          <w:szCs w:val="24"/>
        </w:rPr>
      </w:pPr>
      <w:r w:rsidRPr="00C53C7E">
        <w:rPr>
          <w:rFonts w:ascii="Times New Roman" w:hAnsi="Times New Roman"/>
          <w:sz w:val="24"/>
          <w:szCs w:val="24"/>
        </w:rPr>
        <w:t xml:space="preserve">по реализации проектов совершенствования и применению инструментов бережливого производства в органах государственной власти автономного округа, органах местного самоуправления муниципальных образований автономного округа, предприятиях с государственным и муниципальным участием </w:t>
      </w:r>
    </w:p>
    <w:p w:rsidR="00C53C7E" w:rsidRPr="00C53C7E" w:rsidRDefault="00C53C7E" w:rsidP="00C53C7E">
      <w:pPr>
        <w:pStyle w:val="a0"/>
      </w:pPr>
    </w:p>
    <w:p w:rsidR="00C029B0" w:rsidRDefault="00C029B0" w:rsidP="00920E7E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szCs w:val="28"/>
        </w:rPr>
      </w:pPr>
    </w:p>
    <w:p w:rsidR="00C029B0" w:rsidRPr="0055607A" w:rsidRDefault="0055607A" w:rsidP="0055607A">
      <w:pPr>
        <w:autoSpaceDE w:val="0"/>
        <w:autoSpaceDN w:val="0"/>
        <w:adjustRightInd w:val="0"/>
        <w:spacing w:after="0"/>
        <w:jc w:val="center"/>
        <w:rPr>
          <w:rFonts w:cs="Times New Roman"/>
          <w:i/>
          <w:color w:val="000000"/>
          <w:szCs w:val="28"/>
        </w:rPr>
      </w:pPr>
      <w:r>
        <w:rPr>
          <w:rFonts w:cs="Times New Roman"/>
          <w:i/>
          <w:szCs w:val="28"/>
        </w:rPr>
        <w:t>О</w:t>
      </w:r>
      <w:r w:rsidR="00920E7E" w:rsidRPr="0055607A">
        <w:rPr>
          <w:rFonts w:cs="Times New Roman"/>
          <w:i/>
          <w:szCs w:val="28"/>
        </w:rPr>
        <w:t>бразец правового акта органа государственной власти автономного округа «</w:t>
      </w:r>
      <w:r w:rsidR="00920E7E" w:rsidRPr="0055607A">
        <w:rPr>
          <w:rFonts w:cs="Times New Roman"/>
          <w:i/>
          <w:color w:val="000000"/>
          <w:szCs w:val="28"/>
        </w:rPr>
        <w:t>О создании оперативной (пилотной) рабочей группы по внедрению технологий бережливого производства»</w:t>
      </w:r>
    </w:p>
    <w:p w:rsidR="00920E7E" w:rsidRDefault="00920E7E" w:rsidP="00920E7E">
      <w:pPr>
        <w:pStyle w:val="a0"/>
      </w:pPr>
    </w:p>
    <w:p w:rsidR="00C029B0" w:rsidRDefault="00F84257" w:rsidP="00C029B0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81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Югра 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ОРГАН ГОСУДАСРТВЕННОЙ ВЛАСТИ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(сокращенное наименование)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ПРИКАЗ</w:t>
      </w:r>
    </w:p>
    <w:p w:rsidR="00C029B0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Pr="005E5BB7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  <w:r w:rsidRPr="005E5BB7">
        <w:rPr>
          <w:rFonts w:cs="Times New Roman"/>
          <w:color w:val="000000"/>
          <w:szCs w:val="28"/>
        </w:rPr>
        <w:t>О создании оперативной (пилотной) рабочей группы</w:t>
      </w:r>
    </w:p>
    <w:p w:rsidR="00C029B0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  <w:r w:rsidRPr="005E5BB7">
        <w:rPr>
          <w:rFonts w:cs="Times New Roman"/>
          <w:color w:val="000000"/>
          <w:szCs w:val="28"/>
        </w:rPr>
        <w:t>по внедрению технологий бережливого производства</w:t>
      </w:r>
    </w:p>
    <w:p w:rsidR="00C029B0" w:rsidRPr="006F4A66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Pr="00622D47" w:rsidRDefault="00C029B0" w:rsidP="00C029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2D4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C029B0" w:rsidRPr="00622D47" w:rsidRDefault="00C029B0" w:rsidP="00C029B0">
      <w:pPr>
        <w:rPr>
          <w:rFonts w:cs="Times New Roman"/>
          <w:szCs w:val="28"/>
        </w:rPr>
      </w:pPr>
      <w:r w:rsidRPr="00622D47">
        <w:rPr>
          <w:rFonts w:cs="Times New Roman"/>
          <w:szCs w:val="28"/>
        </w:rPr>
        <w:t>«__»  ________ 2017 года</w:t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  <w:t xml:space="preserve">                     № ______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На основании требования (постановления, распоряжения), приказываю: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1. Организовать оперативную рабочую группу </w:t>
      </w:r>
      <w:r>
        <w:rPr>
          <w:rFonts w:cs="Times New Roman"/>
          <w:szCs w:val="28"/>
        </w:rPr>
        <w:t xml:space="preserve">……………... </w:t>
      </w:r>
      <w:r w:rsidRPr="00932DB1">
        <w:rPr>
          <w:rFonts w:cs="Times New Roman"/>
          <w:szCs w:val="28"/>
        </w:rPr>
        <w:t>по внедрению технологий бережливого производства с распределением основных обязанностей в составе</w:t>
      </w:r>
      <w:r>
        <w:rPr>
          <w:rFonts w:cs="Times New Roman"/>
          <w:szCs w:val="28"/>
        </w:rPr>
        <w:t xml:space="preserve"> согласно приложению к настоящему приказу.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2. Возложить на </w:t>
      </w:r>
      <w:r>
        <w:rPr>
          <w:rFonts w:cs="Times New Roman"/>
          <w:szCs w:val="28"/>
        </w:rPr>
        <w:t xml:space="preserve">председателя рабочей группы </w:t>
      </w:r>
      <w:r w:rsidRPr="00932DB1">
        <w:rPr>
          <w:rFonts w:cs="Times New Roman"/>
          <w:szCs w:val="28"/>
        </w:rPr>
        <w:t>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а) организацию работы группы;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б) организацию разработки и утверждение планов </w:t>
      </w:r>
      <w:r>
        <w:rPr>
          <w:rFonts w:cs="Times New Roman"/>
          <w:szCs w:val="28"/>
        </w:rPr>
        <w:t>Департамента</w:t>
      </w:r>
      <w:r w:rsidRPr="00932DB1">
        <w:rPr>
          <w:rFonts w:cs="Times New Roman"/>
          <w:szCs w:val="28"/>
        </w:rPr>
        <w:t xml:space="preserve"> по бережливому производству на предстоящий год;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в) проведение совещаний рабочей группы;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г) утверждение индивидуальных целей для каждого члена рабочей группы;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д) контроль выполнения планов по бережливому производству;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lastRenderedPageBreak/>
        <w:t xml:space="preserve">е) рассмотрение и оценку отчетных данных </w:t>
      </w:r>
      <w:r>
        <w:rPr>
          <w:rFonts w:cs="Times New Roman"/>
          <w:szCs w:val="28"/>
        </w:rPr>
        <w:t>(наименование ОГВ автономного округа, ОМСУ, учреждения, организации)</w:t>
      </w:r>
      <w:r w:rsidRPr="00932DB1">
        <w:rPr>
          <w:rFonts w:cs="Times New Roman"/>
          <w:szCs w:val="28"/>
        </w:rPr>
        <w:t xml:space="preserve">, а также протоколов совещаний рабочей группы с анализом корректирующих и предупреждающих </w:t>
      </w:r>
      <w:r>
        <w:rPr>
          <w:rFonts w:cs="Times New Roman"/>
          <w:szCs w:val="28"/>
        </w:rPr>
        <w:t>действий.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На время отсутствия председателя рабочей группы его обязанности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возлагаются на заместителя председателя рабочей группы.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3. Возложить на </w:t>
      </w:r>
      <w:r w:rsidRPr="00932DB1">
        <w:rPr>
          <w:rFonts w:cs="Times New Roman"/>
          <w:szCs w:val="28"/>
        </w:rPr>
        <w:t>заместител</w:t>
      </w:r>
      <w:r>
        <w:rPr>
          <w:rFonts w:cs="Times New Roman"/>
          <w:szCs w:val="28"/>
        </w:rPr>
        <w:t>я</w:t>
      </w:r>
      <w:r w:rsidRPr="00932D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председателя рабочей группы </w:t>
      </w:r>
      <w:r w:rsidRPr="00932DB1">
        <w:rPr>
          <w:rFonts w:cs="Times New Roman"/>
          <w:szCs w:val="28"/>
        </w:rPr>
        <w:t>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а) ежегодное составление, актуализацию, ранжирование и анализ перечня </w:t>
      </w:r>
      <w:r>
        <w:rPr>
          <w:rFonts w:cs="Times New Roman"/>
          <w:szCs w:val="28"/>
        </w:rPr>
        <w:t>(</w:t>
      </w:r>
      <w:r w:rsidRPr="00932DB1">
        <w:rPr>
          <w:rFonts w:cs="Times New Roman"/>
          <w:szCs w:val="28"/>
        </w:rPr>
        <w:t>административных, обслуживающих</w:t>
      </w:r>
      <w:r>
        <w:rPr>
          <w:rFonts w:cs="Times New Roman"/>
          <w:szCs w:val="28"/>
        </w:rPr>
        <w:t>, и др.)</w:t>
      </w:r>
      <w:r w:rsidRPr="00932DB1">
        <w:rPr>
          <w:rFonts w:cs="Times New Roman"/>
          <w:szCs w:val="28"/>
        </w:rPr>
        <w:t xml:space="preserve"> процессов.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б) согласование планов проектов улучшений, планов пересмотра процессов, планов тиражирования проектов улучшений.</w:t>
      </w:r>
    </w:p>
    <w:p w:rsidR="00C029B0" w:rsidRPr="00FD0E03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4. Возложить на </w:t>
      </w:r>
      <w:r w:rsidRPr="00A46BBB">
        <w:rPr>
          <w:rFonts w:cs="Times New Roman"/>
          <w:iCs/>
          <w:szCs w:val="28"/>
          <w:u w:val="single"/>
        </w:rPr>
        <w:t>ФИО, заместител</w:t>
      </w:r>
      <w:r>
        <w:rPr>
          <w:rFonts w:cs="Times New Roman"/>
          <w:iCs/>
          <w:szCs w:val="28"/>
          <w:u w:val="single"/>
        </w:rPr>
        <w:t>я</w:t>
      </w:r>
      <w:r w:rsidRPr="00A46BBB">
        <w:rPr>
          <w:rFonts w:cs="Times New Roman"/>
          <w:iCs/>
          <w:szCs w:val="28"/>
          <w:u w:val="single"/>
        </w:rPr>
        <w:t xml:space="preserve"> директора Департамента</w:t>
      </w:r>
      <w:r w:rsidRPr="00932DB1">
        <w:rPr>
          <w:rFonts w:cs="Times New Roman"/>
          <w:szCs w:val="28"/>
        </w:rPr>
        <w:t>, 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а) контроль выполнения планов реализации проектов улучшений;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б) контроль выполнения планов пересмотра (картирования) технологических процессов;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в) организацию и функционирование системы подачи предложений.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5. Возложить на </w:t>
      </w:r>
      <w:r w:rsidRPr="00A46BBB">
        <w:rPr>
          <w:rFonts w:cs="Times New Roman"/>
          <w:iCs/>
          <w:szCs w:val="28"/>
          <w:u w:val="single"/>
        </w:rPr>
        <w:t>ФИО, помощник</w:t>
      </w:r>
      <w:r>
        <w:rPr>
          <w:rFonts w:cs="Times New Roman"/>
          <w:iCs/>
          <w:szCs w:val="28"/>
          <w:u w:val="single"/>
        </w:rPr>
        <w:t>а</w:t>
      </w:r>
      <w:r w:rsidRPr="00A46BBB">
        <w:rPr>
          <w:rFonts w:cs="Times New Roman"/>
          <w:iCs/>
          <w:szCs w:val="28"/>
          <w:u w:val="single"/>
        </w:rPr>
        <w:t xml:space="preserve"> директора Департамента</w:t>
      </w:r>
      <w:r>
        <w:rPr>
          <w:rFonts w:cs="Times New Roman"/>
          <w:szCs w:val="28"/>
        </w:rPr>
        <w:t xml:space="preserve">, </w:t>
      </w:r>
      <w:r w:rsidRPr="00932DB1">
        <w:rPr>
          <w:rFonts w:cs="Times New Roman"/>
          <w:szCs w:val="28"/>
        </w:rPr>
        <w:t>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а) оформление прот</w:t>
      </w:r>
      <w:r>
        <w:rPr>
          <w:rFonts w:cs="Times New Roman"/>
          <w:szCs w:val="28"/>
        </w:rPr>
        <w:t>околов совещаний рабочей группы;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б) ежемесячное внесение отчетных данных в интерактивную форму отчетности (далее </w:t>
      </w:r>
      <w:r>
        <w:rPr>
          <w:rFonts w:cs="Times New Roman"/>
          <w:szCs w:val="28"/>
        </w:rPr>
        <w:t>ИФО</w:t>
      </w:r>
      <w:r w:rsidRPr="00932DB1">
        <w:rPr>
          <w:rFonts w:cs="Times New Roman"/>
          <w:szCs w:val="28"/>
        </w:rPr>
        <w:t>) в срок до 10 числа месяца следующего за отчетным;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в) ежеме</w:t>
      </w:r>
      <w:r>
        <w:rPr>
          <w:rFonts w:cs="Times New Roman"/>
          <w:szCs w:val="28"/>
        </w:rPr>
        <w:t>сячное предоставление отчетов в …………………</w:t>
      </w:r>
      <w:r w:rsidR="00C40563">
        <w:rPr>
          <w:rFonts w:cs="Times New Roman"/>
          <w:szCs w:val="28"/>
        </w:rPr>
        <w:t>………</w:t>
      </w:r>
      <w:r>
        <w:rPr>
          <w:rFonts w:cs="Times New Roman"/>
          <w:szCs w:val="28"/>
        </w:rPr>
        <w:t>….</w:t>
      </w:r>
      <w:r w:rsidRPr="00932DB1">
        <w:rPr>
          <w:rFonts w:cs="Times New Roman"/>
          <w:szCs w:val="28"/>
        </w:rPr>
        <w:t>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5. Возложить на </w:t>
      </w:r>
      <w:r w:rsidRPr="006F6F2C">
        <w:rPr>
          <w:rFonts w:cs="Times New Roman"/>
          <w:iCs/>
          <w:szCs w:val="28"/>
          <w:u w:val="single"/>
        </w:rPr>
        <w:t>ФИО, должность</w:t>
      </w:r>
      <w:r w:rsidRPr="006F6F2C"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а) составление планов по реализации системы 5С и исполнение последних в учреждении;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б) предоставление ежеквартальных отчетов по реализации системы 5С на стационарных рабочих местах</w:t>
      </w:r>
      <w:r>
        <w:rPr>
          <w:rFonts w:cs="Times New Roman"/>
          <w:szCs w:val="28"/>
        </w:rPr>
        <w:t>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в) проведение 5С аудитов на стационарных учебных (рабочих) местах;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г) проведение проверок учебных (рабочих) мест, на предмет соответствия п</w:t>
      </w:r>
      <w:r>
        <w:rPr>
          <w:rFonts w:cs="Times New Roman"/>
          <w:szCs w:val="28"/>
        </w:rPr>
        <w:t>оследних требованиям системы 5С;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д) предоставление сводного аналитического отчета о реализации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 xml:space="preserve">мероприятий по приведению рабочих мест </w:t>
      </w:r>
      <w:r>
        <w:rPr>
          <w:rFonts w:cs="Times New Roman"/>
          <w:szCs w:val="28"/>
        </w:rPr>
        <w:t>заместителю председателя рабочей группы.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6. Возложить на </w:t>
      </w:r>
      <w:r w:rsidRPr="006F6F2C">
        <w:rPr>
          <w:rFonts w:cs="Times New Roman"/>
          <w:iCs/>
          <w:szCs w:val="28"/>
          <w:u w:val="single"/>
        </w:rPr>
        <w:t>ФИО, специалист</w:t>
      </w:r>
      <w:r>
        <w:rPr>
          <w:rFonts w:cs="Times New Roman"/>
          <w:iCs/>
          <w:szCs w:val="28"/>
          <w:u w:val="single"/>
        </w:rPr>
        <w:t>а</w:t>
      </w:r>
      <w:r w:rsidRPr="006F6F2C">
        <w:rPr>
          <w:rFonts w:cs="Times New Roman"/>
          <w:iCs/>
          <w:szCs w:val="28"/>
          <w:u w:val="single"/>
        </w:rPr>
        <w:t xml:space="preserve"> отдела по кадровой работе</w:t>
      </w:r>
      <w:r w:rsidRPr="006F6F2C"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персональную ответственность за: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а) составление плана по обучению инструментам бережливого производства сотрудников на предстоящий год;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б) согласование плана по обучению инструментам бережливого производства сотрудников на предстоящий год с руководством Департамента;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lastRenderedPageBreak/>
        <w:t>в) выполнение плана обучения сотрудников инструментам бережливого производства;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г) контроль подготовки лекционного материала для проведения технических занятий;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д) ежеквартальное формирование приказов на поощрение (материальное, нематериальное).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932DB1">
        <w:rPr>
          <w:rFonts w:cs="Times New Roman"/>
          <w:szCs w:val="28"/>
        </w:rPr>
        <w:t>. Включить в план работы рабочей группы</w:t>
      </w:r>
      <w:r>
        <w:rPr>
          <w:rFonts w:cs="Times New Roman"/>
          <w:szCs w:val="28"/>
        </w:rPr>
        <w:t xml:space="preserve"> следующие мероприятия</w:t>
      </w:r>
      <w:r w:rsidRPr="00932DB1">
        <w:rPr>
          <w:rFonts w:cs="Times New Roman"/>
          <w:szCs w:val="28"/>
        </w:rPr>
        <w:t>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рассмотрение хода реализации работ, предусмотренных планами </w:t>
      </w:r>
      <w:r>
        <w:rPr>
          <w:rFonts w:cs="Times New Roman"/>
          <w:szCs w:val="28"/>
        </w:rPr>
        <w:t>Департамента</w:t>
      </w:r>
      <w:r w:rsidRPr="00932DB1">
        <w:rPr>
          <w:rFonts w:cs="Times New Roman"/>
          <w:szCs w:val="28"/>
        </w:rPr>
        <w:t xml:space="preserve"> на т.г.;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решение текущих вопросов, возникающих в ходе внедрения планов по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бережливому производству.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932DB1">
        <w:rPr>
          <w:rFonts w:cs="Times New Roman"/>
          <w:szCs w:val="28"/>
        </w:rPr>
        <w:t>. В работе руководствоваться требованиями следующих документов: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Концепцией «Бережливый регион»</w:t>
      </w:r>
      <w:r>
        <w:rPr>
          <w:rFonts w:cs="Times New Roman"/>
          <w:szCs w:val="28"/>
        </w:rPr>
        <w:t>: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 xml:space="preserve">Методическими </w:t>
      </w:r>
      <w:r>
        <w:rPr>
          <w:rFonts w:cs="Times New Roman"/>
          <w:szCs w:val="28"/>
        </w:rPr>
        <w:t>рекомендациями</w:t>
      </w:r>
      <w:r w:rsidRPr="00932DB1">
        <w:rPr>
          <w:rFonts w:cs="Times New Roman"/>
          <w:szCs w:val="28"/>
        </w:rPr>
        <w:t>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932DB1">
        <w:rPr>
          <w:rFonts w:cs="Times New Roman"/>
          <w:szCs w:val="28"/>
        </w:rPr>
        <w:t>. Проводить заседания рабочей группы по рассмотрению хода реализации проектов не реже 2 раз в квартал.</w:t>
      </w:r>
      <w:r>
        <w:rPr>
          <w:rFonts w:cs="Times New Roman"/>
          <w:szCs w:val="28"/>
        </w:rPr>
        <w:t xml:space="preserve"> 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932DB1">
        <w:rPr>
          <w:rFonts w:cs="Times New Roman"/>
          <w:szCs w:val="28"/>
        </w:rPr>
        <w:t xml:space="preserve">. Определить целью работы группы по внедрению технологии бережливого производства: выявление и сокращение потерь (времени, сырья, материальных ресурсов, электроэнергии, тепла, перемещении и пр.) в </w:t>
      </w:r>
      <w:r>
        <w:rPr>
          <w:rFonts w:cs="Times New Roman"/>
          <w:szCs w:val="28"/>
        </w:rPr>
        <w:t>…………….. (</w:t>
      </w:r>
      <w:r w:rsidRPr="00932DB1">
        <w:rPr>
          <w:rFonts w:cs="Times New Roman"/>
          <w:szCs w:val="28"/>
        </w:rPr>
        <w:t>административных, обслуживающих</w:t>
      </w:r>
      <w:r>
        <w:rPr>
          <w:rFonts w:cs="Times New Roman"/>
          <w:szCs w:val="28"/>
        </w:rPr>
        <w:t xml:space="preserve"> и др.) </w:t>
      </w:r>
      <w:r w:rsidRPr="00932DB1">
        <w:rPr>
          <w:rFonts w:cs="Times New Roman"/>
          <w:szCs w:val="28"/>
        </w:rPr>
        <w:t>процессах.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В годовых планах внедрения предусматривать проекты улучшений по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ресурсосбережению, энергосбережению, применению рационализаторских</w:t>
      </w:r>
      <w:r>
        <w:rPr>
          <w:rFonts w:cs="Times New Roman"/>
          <w:szCs w:val="28"/>
        </w:rPr>
        <w:t xml:space="preserve"> </w:t>
      </w:r>
      <w:r w:rsidRPr="00932DB1">
        <w:rPr>
          <w:rFonts w:cs="Times New Roman"/>
          <w:szCs w:val="28"/>
        </w:rPr>
        <w:t>предложений.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932DB1">
        <w:rPr>
          <w:rFonts w:cs="Times New Roman"/>
          <w:szCs w:val="28"/>
        </w:rPr>
        <w:t>. Решения заседаний рабочей группы по внедрению бережливого производства оформлять протоколом.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932DB1">
        <w:rPr>
          <w:rFonts w:cs="Times New Roman"/>
          <w:szCs w:val="28"/>
        </w:rPr>
        <w:t xml:space="preserve">. Рабочие материалы, протоколы заседаний рабочей группы хранятся у </w:t>
      </w:r>
      <w:r>
        <w:rPr>
          <w:rFonts w:cs="Times New Roman"/>
          <w:szCs w:val="28"/>
        </w:rPr>
        <w:t>помощника директора Департамента</w:t>
      </w:r>
      <w:r w:rsidRPr="00932DB1">
        <w:rPr>
          <w:rFonts w:cs="Times New Roman"/>
          <w:iCs/>
          <w:szCs w:val="28"/>
        </w:rPr>
        <w:t xml:space="preserve"> </w:t>
      </w:r>
      <w:r w:rsidRPr="00932DB1">
        <w:rPr>
          <w:rFonts w:cs="Times New Roman"/>
          <w:szCs w:val="28"/>
        </w:rPr>
        <w:t>в течение 2 лет с момента регистрации.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Pr="00932DB1">
        <w:rPr>
          <w:rFonts w:cs="Times New Roman"/>
          <w:szCs w:val="28"/>
        </w:rPr>
        <w:t xml:space="preserve">. Пересмотреть и внести изменения в должностные </w:t>
      </w:r>
      <w:r>
        <w:rPr>
          <w:rFonts w:cs="Times New Roman"/>
          <w:szCs w:val="28"/>
        </w:rPr>
        <w:t>регламенты сотрудников</w:t>
      </w:r>
      <w:r w:rsidRPr="00932DB1">
        <w:rPr>
          <w:rFonts w:cs="Times New Roman"/>
          <w:szCs w:val="28"/>
        </w:rPr>
        <w:t xml:space="preserve"> с распределением обязанностей, указанных в данном приказе.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Pr="00932DB1">
        <w:rPr>
          <w:rFonts w:cs="Times New Roman"/>
          <w:szCs w:val="28"/>
        </w:rPr>
        <w:t xml:space="preserve">. С настоящим приказом ознакомить </w:t>
      </w:r>
      <w:r>
        <w:rPr>
          <w:rFonts w:cs="Times New Roman"/>
          <w:szCs w:val="28"/>
        </w:rPr>
        <w:t>заинтересованных и ответственных лиц</w:t>
      </w:r>
      <w:r w:rsidRPr="00932DB1">
        <w:rPr>
          <w:rFonts w:cs="Times New Roman"/>
          <w:szCs w:val="28"/>
        </w:rPr>
        <w:t xml:space="preserve"> под роспись.</w:t>
      </w:r>
    </w:p>
    <w:p w:rsidR="00C029B0" w:rsidRPr="00932DB1" w:rsidRDefault="00C029B0" w:rsidP="00C029B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932DB1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4</w:t>
      </w:r>
      <w:r w:rsidRPr="00932DB1">
        <w:rPr>
          <w:rFonts w:cs="Times New Roman"/>
          <w:szCs w:val="28"/>
        </w:rPr>
        <w:t>. Контроль за исполнением данного приказа оставляю за собой.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5E5BB7">
        <w:rPr>
          <w:rFonts w:cs="Times New Roman"/>
          <w:szCs w:val="28"/>
        </w:rPr>
        <w:t xml:space="preserve">Директор 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B26FAA" w:rsidRDefault="00B26FAA" w:rsidP="0055607A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</w:p>
    <w:p w:rsidR="00B26FAA" w:rsidRDefault="00B26FAA" w:rsidP="0055607A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</w:p>
    <w:p w:rsidR="00B26FAA" w:rsidRDefault="00B26FAA" w:rsidP="0055607A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</w:p>
    <w:p w:rsidR="00B26FAA" w:rsidRDefault="00B26FAA" w:rsidP="0055607A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</w:p>
    <w:p w:rsidR="0055607A" w:rsidRPr="008D6170" w:rsidRDefault="009A7E23" w:rsidP="0055607A">
      <w:pPr>
        <w:shd w:val="clear" w:color="auto" w:fill="FFFFFF"/>
        <w:spacing w:after="0"/>
        <w:ind w:left="6371" w:firstLine="1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             </w:t>
      </w:r>
      <w:r w:rsidR="0055607A" w:rsidRPr="008D6170">
        <w:rPr>
          <w:szCs w:val="28"/>
        </w:rPr>
        <w:t xml:space="preserve">Приложение </w:t>
      </w:r>
      <w:r w:rsidR="0055607A">
        <w:rPr>
          <w:szCs w:val="28"/>
        </w:rPr>
        <w:t>3</w:t>
      </w:r>
    </w:p>
    <w:p w:rsidR="0055607A" w:rsidRPr="009A7E23" w:rsidRDefault="0055607A" w:rsidP="009A7E23">
      <w:pPr>
        <w:shd w:val="clear" w:color="auto" w:fill="FFFFFF"/>
        <w:spacing w:after="0"/>
        <w:ind w:firstLine="709"/>
        <w:jc w:val="right"/>
        <w:rPr>
          <w:sz w:val="24"/>
          <w:szCs w:val="24"/>
        </w:rPr>
      </w:pPr>
      <w:r w:rsidRPr="008D6170">
        <w:rPr>
          <w:szCs w:val="28"/>
        </w:rPr>
        <w:t xml:space="preserve">                                   </w:t>
      </w:r>
      <w:r>
        <w:rPr>
          <w:szCs w:val="28"/>
        </w:rPr>
        <w:t xml:space="preserve">      </w:t>
      </w:r>
      <w:r w:rsidRPr="009A7E23">
        <w:rPr>
          <w:sz w:val="24"/>
          <w:szCs w:val="24"/>
        </w:rPr>
        <w:t>к примерным методическим рекомендациям</w:t>
      </w:r>
    </w:p>
    <w:p w:rsidR="009A7E23" w:rsidRPr="009A7E23" w:rsidRDefault="009A7E23" w:rsidP="009A7E23">
      <w:pPr>
        <w:pStyle w:val="a0"/>
        <w:ind w:firstLine="34"/>
        <w:jc w:val="right"/>
        <w:rPr>
          <w:rFonts w:ascii="Times New Roman" w:hAnsi="Times New Roman"/>
          <w:sz w:val="24"/>
          <w:szCs w:val="24"/>
        </w:rPr>
      </w:pPr>
      <w:r w:rsidRPr="009A7E23">
        <w:rPr>
          <w:rFonts w:ascii="Times New Roman" w:hAnsi="Times New Roman"/>
          <w:sz w:val="24"/>
          <w:szCs w:val="24"/>
        </w:rPr>
        <w:t xml:space="preserve">по реализации проектов совершенствования и применению инструментов бережливого производства в органах государственной власти автономного округа, органах местного самоуправления муниципальных образований автономного округа, предприятиях с государственным и муниципальным участием </w:t>
      </w:r>
    </w:p>
    <w:p w:rsidR="00C029B0" w:rsidRDefault="00C029B0" w:rsidP="0055607A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szCs w:val="28"/>
        </w:rPr>
      </w:pPr>
    </w:p>
    <w:p w:rsidR="00832624" w:rsidRDefault="00713ADF" w:rsidP="00713ADF">
      <w:pPr>
        <w:autoSpaceDE w:val="0"/>
        <w:autoSpaceDN w:val="0"/>
        <w:adjustRightInd w:val="0"/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</w:t>
      </w:r>
      <w:r w:rsidRPr="00713ADF">
        <w:rPr>
          <w:rFonts w:cs="Times New Roman"/>
          <w:i/>
          <w:szCs w:val="28"/>
        </w:rPr>
        <w:t xml:space="preserve">бразец правового акта органа государственной власти автономного округа «О внедрении типовых стандартов системы </w:t>
      </w:r>
    </w:p>
    <w:p w:rsidR="00C029B0" w:rsidRPr="00713ADF" w:rsidRDefault="00713ADF" w:rsidP="00713ADF">
      <w:pPr>
        <w:autoSpaceDE w:val="0"/>
        <w:autoSpaceDN w:val="0"/>
        <w:adjustRightInd w:val="0"/>
        <w:spacing w:after="0"/>
        <w:jc w:val="center"/>
        <w:rPr>
          <w:rFonts w:cs="Times New Roman"/>
          <w:i/>
          <w:color w:val="000000"/>
          <w:szCs w:val="28"/>
        </w:rPr>
      </w:pPr>
      <w:r w:rsidRPr="00713ADF">
        <w:rPr>
          <w:rFonts w:cs="Times New Roman"/>
          <w:i/>
          <w:szCs w:val="28"/>
        </w:rPr>
        <w:t>организации рабочих мест «5С»»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</w:p>
    <w:p w:rsidR="00C029B0" w:rsidRDefault="00F84257" w:rsidP="00C029B0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8175" cy="68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Югра 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ОРГАН ГОСУДАСРТВЕННОЙ ВЛАСТИ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(сокращенное наименование)</w:t>
      </w: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C029B0" w:rsidRPr="00BB6943" w:rsidRDefault="00C029B0" w:rsidP="00C029B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BB6943">
        <w:rPr>
          <w:rFonts w:ascii="Times New Roman" w:hAnsi="Times New Roman"/>
          <w:b/>
          <w:sz w:val="28"/>
          <w:szCs w:val="28"/>
        </w:rPr>
        <w:t>ПРИКАЗ</w:t>
      </w:r>
    </w:p>
    <w:p w:rsidR="00C029B0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Pr="00874243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  <w:r w:rsidRPr="00874243">
        <w:rPr>
          <w:rFonts w:cs="Times New Roman"/>
          <w:szCs w:val="28"/>
        </w:rPr>
        <w:t>О внедрении типовых стандартов системы организации</w:t>
      </w:r>
    </w:p>
    <w:p w:rsidR="00C029B0" w:rsidRPr="00874243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  <w:r w:rsidRPr="00874243">
        <w:rPr>
          <w:rFonts w:cs="Times New Roman"/>
          <w:szCs w:val="28"/>
        </w:rPr>
        <w:t>рабочих мест «5С»</w:t>
      </w:r>
    </w:p>
    <w:p w:rsidR="00C029B0" w:rsidRPr="006F4A66" w:rsidRDefault="00C029B0" w:rsidP="00C029B0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p w:rsidR="00C029B0" w:rsidRPr="00622D47" w:rsidRDefault="00C029B0" w:rsidP="00C029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2D4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C029B0" w:rsidRPr="00622D47" w:rsidRDefault="00C029B0" w:rsidP="00C029B0">
      <w:pPr>
        <w:rPr>
          <w:rFonts w:cs="Times New Roman"/>
          <w:szCs w:val="28"/>
        </w:rPr>
      </w:pPr>
      <w:r w:rsidRPr="00622D47">
        <w:rPr>
          <w:rFonts w:cs="Times New Roman"/>
          <w:szCs w:val="28"/>
        </w:rPr>
        <w:t>«__»  ________ 2017 года</w:t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</w:r>
      <w:r w:rsidRPr="00622D47">
        <w:rPr>
          <w:rFonts w:cs="Times New Roman"/>
          <w:szCs w:val="28"/>
        </w:rPr>
        <w:tab/>
        <w:t xml:space="preserve">                     № ______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В целях установления единых требований к организации и поддержанию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порядка по системе «5С» на…</w:t>
      </w:r>
      <w:r>
        <w:rPr>
          <w:rFonts w:cs="Times New Roman"/>
          <w:szCs w:val="28"/>
        </w:rPr>
        <w:t>….</w:t>
      </w:r>
      <w:r w:rsidRPr="006E05D1">
        <w:rPr>
          <w:rFonts w:cs="Times New Roman"/>
          <w:szCs w:val="28"/>
        </w:rPr>
        <w:t>., повышения качества, производительности труда,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снижения потерь времени, создания безопасных условий труда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приказываю: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1. Утвердить прилагаемые типовые стандарты содержания рабочих мест:</w:t>
      </w:r>
      <w:r>
        <w:rPr>
          <w:rFonts w:cs="Times New Roman"/>
          <w:szCs w:val="28"/>
        </w:rPr>
        <w:t xml:space="preserve"> …………………………………………………………………………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2.Руководителям обеспечить: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а) организацию и проведение до …. обучающих семинаров, с участием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всех…., по организации рабочих мест в соответствии с типовыми стандартами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содержания рабочих мест;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б) размещение до …..на рабочих местах нормативной и технической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6E05D1">
        <w:rPr>
          <w:rFonts w:cs="Times New Roman"/>
          <w:szCs w:val="28"/>
        </w:rPr>
        <w:t>документации, а также её перечень, необходимой для выполнения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6E05D1">
        <w:rPr>
          <w:rFonts w:cs="Times New Roman"/>
          <w:szCs w:val="28"/>
        </w:rPr>
        <w:t>технологических операций;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>в) приведение к требованиям системы «5С» всех стационарных мест на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основе типовых стандартов содержания, а также поддержание достигнутых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результатов;</w:t>
      </w:r>
    </w:p>
    <w:p w:rsidR="00C029B0" w:rsidRPr="006E05D1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Pr="006E05D1">
        <w:rPr>
          <w:rFonts w:cs="Times New Roman"/>
          <w:szCs w:val="28"/>
        </w:rPr>
        <w:t>г) проведение не реже 1 раза в полугодие аудитов системы «5С» со стороны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оперативных рабочих групп, с представлением отчетов в региональные рабочие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группы для последующего анализа;</w:t>
      </w:r>
    </w:p>
    <w:p w:rsidR="00C029B0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E05D1">
        <w:rPr>
          <w:rFonts w:cs="Times New Roman"/>
          <w:szCs w:val="28"/>
        </w:rPr>
        <w:t xml:space="preserve">д) разработку и функционирование до </w:t>
      </w:r>
      <w:r>
        <w:rPr>
          <w:rFonts w:cs="Times New Roman"/>
          <w:szCs w:val="28"/>
        </w:rPr>
        <w:t>……</w:t>
      </w:r>
      <w:r w:rsidR="002B7062">
        <w:rPr>
          <w:rFonts w:cs="Times New Roman"/>
          <w:szCs w:val="28"/>
        </w:rPr>
        <w:t>…..</w:t>
      </w:r>
      <w:r w:rsidRPr="006E05D1">
        <w:rPr>
          <w:rFonts w:cs="Times New Roman"/>
          <w:szCs w:val="28"/>
        </w:rPr>
        <w:t xml:space="preserve"> нематериальной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мотивации работников (благодарность, грамота, фото на Доске/Книге почета и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др.), принимающих активное участие и организовавших, по результатам оценки,</w:t>
      </w:r>
      <w:r>
        <w:rPr>
          <w:rFonts w:cs="Times New Roman"/>
          <w:szCs w:val="28"/>
        </w:rPr>
        <w:t xml:space="preserve"> </w:t>
      </w:r>
      <w:r w:rsidRPr="006E05D1">
        <w:rPr>
          <w:rFonts w:cs="Times New Roman"/>
          <w:szCs w:val="28"/>
        </w:rPr>
        <w:t>рабочие места наилучшим образом.</w:t>
      </w:r>
    </w:p>
    <w:p w:rsidR="00C029B0" w:rsidRPr="00832624" w:rsidRDefault="00C029B0" w:rsidP="00C029B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20322D" w:rsidRPr="00832624" w:rsidRDefault="0020322D" w:rsidP="0020322D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029B0" w:rsidRPr="00832624" w:rsidRDefault="00C029B0" w:rsidP="00C029B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 w:rsidRPr="00832624">
        <w:rPr>
          <w:rFonts w:cs="Times New Roman"/>
          <w:szCs w:val="28"/>
        </w:rPr>
        <w:t xml:space="preserve">Директор </w:t>
      </w:r>
    </w:p>
    <w:p w:rsidR="00C76F74" w:rsidRPr="00832624" w:rsidRDefault="00C76F74" w:rsidP="006768C6">
      <w:pPr>
        <w:pStyle w:val="a0"/>
        <w:ind w:firstLine="34"/>
        <w:jc w:val="center"/>
        <w:rPr>
          <w:rFonts w:ascii="Times New Roman" w:hAnsi="Times New Roman" w:cs="Times New Roman"/>
          <w:sz w:val="28"/>
          <w:szCs w:val="28"/>
        </w:rPr>
      </w:pPr>
    </w:p>
    <w:p w:rsidR="00C76F74" w:rsidRPr="00832624" w:rsidRDefault="00C76F74">
      <w:pPr>
        <w:spacing w:after="0"/>
        <w:jc w:val="center"/>
        <w:rPr>
          <w:rFonts w:cs="Times New Roman"/>
          <w:szCs w:val="28"/>
        </w:rPr>
      </w:pPr>
    </w:p>
    <w:p w:rsidR="00CC7A71" w:rsidRPr="005E3887" w:rsidRDefault="00CC7A71" w:rsidP="00CC7A71">
      <w:pPr>
        <w:spacing w:after="0"/>
        <w:jc w:val="right"/>
        <w:rPr>
          <w:sz w:val="24"/>
          <w:szCs w:val="24"/>
        </w:rPr>
      </w:pPr>
      <w:r w:rsidRPr="005E388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5E3887">
        <w:rPr>
          <w:sz w:val="24"/>
          <w:szCs w:val="24"/>
        </w:rPr>
        <w:t>к письму Депгосслужбы Югры</w:t>
      </w:r>
    </w:p>
    <w:p w:rsidR="00CC7A71" w:rsidRPr="005E3887" w:rsidRDefault="00CC7A71" w:rsidP="00CC7A71">
      <w:pPr>
        <w:spacing w:after="0"/>
        <w:jc w:val="right"/>
        <w:rPr>
          <w:sz w:val="24"/>
          <w:szCs w:val="24"/>
        </w:rPr>
      </w:pPr>
      <w:r w:rsidRPr="005E3887">
        <w:rPr>
          <w:sz w:val="24"/>
          <w:szCs w:val="24"/>
        </w:rPr>
        <w:t>от «____»  _________ 2017 г.  исх.№ _______</w:t>
      </w:r>
    </w:p>
    <w:p w:rsidR="00CC7A71" w:rsidRDefault="00CC7A71" w:rsidP="00CC7A71">
      <w:pPr>
        <w:autoSpaceDE w:val="0"/>
        <w:autoSpaceDN w:val="0"/>
        <w:adjustRightInd w:val="0"/>
        <w:spacing w:after="0"/>
        <w:jc w:val="right"/>
        <w:rPr>
          <w:iCs/>
          <w:szCs w:val="28"/>
        </w:rPr>
      </w:pPr>
    </w:p>
    <w:p w:rsidR="00CC7A71" w:rsidRDefault="00CC7A71" w:rsidP="00CC7A71">
      <w:pPr>
        <w:autoSpaceDE w:val="0"/>
        <w:autoSpaceDN w:val="0"/>
        <w:adjustRightInd w:val="0"/>
        <w:spacing w:after="0"/>
        <w:jc w:val="right"/>
        <w:rPr>
          <w:iCs/>
          <w:szCs w:val="28"/>
        </w:rPr>
      </w:pPr>
    </w:p>
    <w:p w:rsidR="00CC7A71" w:rsidRDefault="00CC7A71" w:rsidP="00CC7A71">
      <w:pPr>
        <w:autoSpaceDE w:val="0"/>
        <w:autoSpaceDN w:val="0"/>
        <w:adjustRightInd w:val="0"/>
        <w:spacing w:after="0"/>
        <w:jc w:val="center"/>
        <w:rPr>
          <w:iCs/>
          <w:szCs w:val="28"/>
        </w:rPr>
      </w:pPr>
      <w:r w:rsidRPr="008F512B">
        <w:rPr>
          <w:iCs/>
          <w:szCs w:val="28"/>
        </w:rPr>
        <w:t xml:space="preserve">Проект плана </w:t>
      </w:r>
      <w:r>
        <w:rPr>
          <w:iCs/>
          <w:szCs w:val="28"/>
        </w:rPr>
        <w:t xml:space="preserve">внедрения </w:t>
      </w:r>
      <w:r w:rsidRPr="008F512B">
        <w:rPr>
          <w:iCs/>
          <w:szCs w:val="28"/>
        </w:rPr>
        <w:t>«бережливо</w:t>
      </w:r>
      <w:r>
        <w:rPr>
          <w:iCs/>
          <w:szCs w:val="28"/>
        </w:rPr>
        <w:t>го</w:t>
      </w:r>
      <w:r w:rsidRPr="008F512B">
        <w:rPr>
          <w:iCs/>
          <w:szCs w:val="28"/>
        </w:rPr>
        <w:t xml:space="preserve"> производств</w:t>
      </w:r>
      <w:r>
        <w:rPr>
          <w:iCs/>
          <w:szCs w:val="28"/>
        </w:rPr>
        <w:t>а</w:t>
      </w:r>
      <w:r w:rsidRPr="008F512B">
        <w:rPr>
          <w:iCs/>
          <w:szCs w:val="28"/>
        </w:rPr>
        <w:t>»</w:t>
      </w:r>
    </w:p>
    <w:p w:rsidR="00CC7A71" w:rsidRDefault="00CC7A71" w:rsidP="00CC7A71">
      <w:pPr>
        <w:autoSpaceDE w:val="0"/>
        <w:autoSpaceDN w:val="0"/>
        <w:adjustRightInd w:val="0"/>
        <w:spacing w:after="0"/>
        <w:jc w:val="center"/>
        <w:rPr>
          <w:iCs/>
          <w:szCs w:val="28"/>
        </w:rPr>
      </w:pPr>
      <w:r w:rsidRPr="008F512B">
        <w:rPr>
          <w:iCs/>
          <w:szCs w:val="28"/>
        </w:rPr>
        <w:t xml:space="preserve"> в </w:t>
      </w:r>
      <w:r>
        <w:rPr>
          <w:iCs/>
          <w:szCs w:val="28"/>
        </w:rPr>
        <w:t xml:space="preserve">органе государственной власти </w:t>
      </w:r>
    </w:p>
    <w:p w:rsidR="00CC7A71" w:rsidRPr="008F512B" w:rsidRDefault="00CC7A71" w:rsidP="00CC7A71">
      <w:pPr>
        <w:autoSpaceDE w:val="0"/>
        <w:autoSpaceDN w:val="0"/>
        <w:adjustRightInd w:val="0"/>
        <w:spacing w:after="0"/>
        <w:jc w:val="center"/>
        <w:rPr>
          <w:iCs/>
          <w:szCs w:val="28"/>
        </w:rPr>
      </w:pPr>
      <w:r>
        <w:rPr>
          <w:iCs/>
          <w:szCs w:val="28"/>
        </w:rPr>
        <w:t>(органе местного самоуправления муниципального образования, предприятии с государственным и муниципальным участием)</w:t>
      </w:r>
    </w:p>
    <w:p w:rsidR="00CC7A71" w:rsidRDefault="00CC7A71" w:rsidP="00CC7A71">
      <w:pPr>
        <w:autoSpaceDE w:val="0"/>
        <w:autoSpaceDN w:val="0"/>
        <w:adjustRightInd w:val="0"/>
        <w:spacing w:after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8F512B">
        <w:rPr>
          <w:iCs/>
          <w:szCs w:val="28"/>
        </w:rPr>
        <w:t>Ханты-Мансийского автономного округа – Югры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*</w:t>
      </w:r>
    </w:p>
    <w:p w:rsidR="00CC7A71" w:rsidRDefault="00CC7A71" w:rsidP="00CC7A71">
      <w:pPr>
        <w:autoSpaceDE w:val="0"/>
        <w:autoSpaceDN w:val="0"/>
        <w:adjustRightInd w:val="0"/>
        <w:spacing w:after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2427"/>
        <w:gridCol w:w="1117"/>
        <w:gridCol w:w="2126"/>
      </w:tblGrid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№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Ожидаемые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результаты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Сроки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Ответственный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исполнитель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Cs w:val="28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1.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 xml:space="preserve">Проведение установочного совещания с обязательным непосредственным участием первого руководителя, всех руководителей структурных подразделений и сотрудников </w:t>
            </w:r>
            <w:r w:rsidRPr="005E3887">
              <w:rPr>
                <w:sz w:val="24"/>
                <w:szCs w:val="24"/>
              </w:rPr>
              <w:t>«бережливой организации» (далее - БО)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избрание и утверждение  Комитета по бережливости (далее - Комитет); утверждение плана мероприятий по переходу организации на принципы «бережливого производства» (далее - БП)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Стартовое обучение сотрудников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необходимые практические и теоретические знания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Постановка целей «бережливой организации»: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color w:val="000000"/>
                <w:sz w:val="24"/>
                <w:szCs w:val="24"/>
              </w:rPr>
              <w:t xml:space="preserve">сформированные цели и показатели </w:t>
            </w:r>
            <w:r w:rsidRPr="005E3887">
              <w:rPr>
                <w:sz w:val="24"/>
                <w:szCs w:val="24"/>
              </w:rPr>
              <w:t>«бережливой организации»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Проведение анализа законодательства (учредительных документов), </w:t>
            </w:r>
            <w:r w:rsidRPr="005E3887">
              <w:rPr>
                <w:sz w:val="24"/>
                <w:szCs w:val="24"/>
              </w:rPr>
              <w:lastRenderedPageBreak/>
              <w:t>определяющего основные задачи в сфере деятельности органа власти (учреждения)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lastRenderedPageBreak/>
              <w:t xml:space="preserve">перечень основных задач в сфере </w:t>
            </w:r>
            <w:r w:rsidRPr="005E3887">
              <w:rPr>
                <w:sz w:val="24"/>
                <w:szCs w:val="24"/>
              </w:rPr>
              <w:lastRenderedPageBreak/>
              <w:t>деятельности органа власти (учреждения)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Выделение ряда основных и второстепенных (вспомогательных) услуг/продуктов/направлений деятельности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перечень основных и второстепенных (вспомогательных) услуг/продуктов/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направлений деятельности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3.3.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Определение «пилотных» услуг/продуктов/направлений деятельности, на которых будет происходить внедрение БП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перечень «пилотных» услуг/продуктов/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направлений деятельности, на которых будет происходить внедрение БП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3.4.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Определение, анализ и классификация исходного уровня затрат по каждому из выбранных «пилотных» услуг/продуктов/направлений 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установленный исходный уровень затрат по каждому из выбранных «пилотных» услуг/продуктов/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направлений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3.5.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color w:val="000000"/>
                <w:sz w:val="24"/>
                <w:szCs w:val="24"/>
              </w:rPr>
              <w:t>Проведение оценки доли каждого показателя в общих затратах на продукт. Определение уровня существенности.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установленные доли </w:t>
            </w:r>
            <w:r w:rsidRPr="005E3887">
              <w:rPr>
                <w:color w:val="000000"/>
                <w:sz w:val="24"/>
                <w:szCs w:val="24"/>
              </w:rPr>
              <w:t>каждого показателя в общих затратах на продукт и пороговой доли затрат (в процентах)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3.6.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color w:val="000000"/>
                <w:sz w:val="24"/>
                <w:szCs w:val="24"/>
              </w:rPr>
              <w:t>Установление целей и показателей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сформированный перечень целей и соответствующих им показателей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3.7.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5E3887">
              <w:rPr>
                <w:color w:val="000000"/>
                <w:sz w:val="24"/>
                <w:szCs w:val="24"/>
              </w:rPr>
              <w:t>Определение ответственных за показатели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правовой акт органа власти (учреждения) о назначении ответственных за показатели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Вовлечение сотрудников в процессы оценки состояния дел и выработки предложений по улучшениям: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участие в процессах оценки состояния дел и выработки предложений по улучшениям сотрудников всех подразделений органа власти/учреждения 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4.1.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Обеспечение информирования сотрудников о новых ценностях: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lastRenderedPageBreak/>
              <w:t>проведение дня информирования,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размещение на информационных стендах, в печатных СМИ, интернет-ресурсах статей, плакатов, видеоматериалов, раскрывающих стратегию перехода на БП, новые ценности, преимущества для организации;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информирование о задачах и ходе работ по внедрению БП на еженедельных оперативных совещаниях.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lastRenderedPageBreak/>
              <w:t xml:space="preserve">создание системы оперативного информирования по </w:t>
            </w:r>
            <w:r w:rsidRPr="005E3887">
              <w:rPr>
                <w:sz w:val="24"/>
                <w:szCs w:val="24"/>
              </w:rPr>
              <w:lastRenderedPageBreak/>
              <w:t>вопросам внедрения БП,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повышения уровня заинтересованности сотрудников в деятельности по внедрению БП 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Организация систематического сбора, анализа и реализации предложений по улучшениям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оперативная система сбора, анализа и реализации предложений по улучшениям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4.3.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Организация личного контроля руководителей за корректностью предоставляемых отчетов 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высокая степень корректности предоставляемых сведений (отчетов)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4.4.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Организация регламентированной системы подачи предложений по улучшению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оперативный сбор, обработка и реализация предложений  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4.5.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Проведение оценки эффектов от поданных предложений и поощрение активных сотрудников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оперативная оценка эффектов от поданных предложений и своевременное поощрение активных сотрудников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предложениями по улучшениям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действующая система работы с предложениями по улучшениям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5.1.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Подготовка и использование для подачи предложений по улучшениям специальных бланков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наличие и использование специальных бланков для подачи предложений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5.2.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рассмотрение Комитетом по бережливости предложений по улучшениям и определение целесообразности их реализации, принятие и выдача распоряжений на их реализацию или отклонение/направление на более </w:t>
            </w:r>
            <w:r w:rsidRPr="005E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глубокую проработку.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lastRenderedPageBreak/>
              <w:t>оперативная реализация/отклонение/доработка предложений по улучшению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еженедельно (1 раз в неделю)</w:t>
            </w: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Принятие руководителем организации решения о реализации предложения, не требующего вовлечения дополнительных средств, без участия Комитета по бережливости. Самостоятельная реализация  сотрудником такого предложения.</w:t>
            </w:r>
          </w:p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 xml:space="preserve">обеспечение возможности самостоятельной реализации предложения подавшим его сотрудником  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5.4.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Создание специальной «кайдзен-команды» для реализации предложений по улучшению, требующих большого времени, специальных навыков и дополнительных ресурсов. Реализация «кайдзен-командой» таких предложений.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организация эффективной деятельности «кайдзен-команды»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5.5.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статусе поданного предложения по улучшению («отклонено», «принято», «реализовано») на информационных стендах подразделения.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получение своевременной информации о статусе поданного предложения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5.6.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Совместная оценка руководителем органа власти (учреждения) и сотрудником результатов проведенных изменений после реализации предложения по улучшению («лучше», «хуже», «в соответствии с ожиданиями».</w:t>
            </w:r>
          </w:p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объективная оценка результатов изменений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мотивации участников внедрения проектов совершенствования и применения инструментов «бережливого производства» в органе власти (учреждении)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правовой акт органа власти (учреждения)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Разработка ключевых показателей эффективности, которых необходимо достичь при помощи реализации проектов по бережливости (далее - КПЭ)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перечень КПЭ для каждого сотрудника, которых необходимо достичь при помощи реализации проектов по бережливости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Учет достижения показателя КПЭ для материального поощрения сотрудников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t>повышение уровня мотивации сотрудников к участию в мероприятиях по внедрению БП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  <w:tr w:rsidR="00CC7A71" w:rsidRPr="005E3887" w:rsidTr="00333D36">
        <w:tc>
          <w:tcPr>
            <w:tcW w:w="850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</w:rPr>
            </w:pPr>
            <w:r w:rsidRPr="005E3887"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CC7A71" w:rsidRPr="005E3887" w:rsidRDefault="00CC7A71" w:rsidP="00333D36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Применение комплекса мер нематериальной мотивации сотрудников, в том числе:</w:t>
            </w:r>
          </w:p>
          <w:p w:rsidR="00CC7A71" w:rsidRPr="005E3887" w:rsidRDefault="00CC7A71" w:rsidP="00333D36">
            <w:pPr>
              <w:pStyle w:val="a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конкурсов и составление </w:t>
            </w:r>
            <w:r w:rsidRPr="005E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рейтингов предложений по улучшению;</w:t>
            </w:r>
          </w:p>
          <w:p w:rsidR="00CC7A71" w:rsidRPr="005E3887" w:rsidRDefault="00CC7A71" w:rsidP="00333D36">
            <w:pPr>
              <w:pStyle w:val="a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сотрудника, являющихся лидерами развития БП в организации;</w:t>
            </w:r>
          </w:p>
          <w:p w:rsidR="00CC7A71" w:rsidRPr="005E3887" w:rsidRDefault="00CC7A71" w:rsidP="00333D36">
            <w:pPr>
              <w:pStyle w:val="a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руководителями высшего звена;</w:t>
            </w:r>
          </w:p>
          <w:p w:rsidR="00CC7A71" w:rsidRPr="005E3887" w:rsidRDefault="00CC7A71" w:rsidP="00333D36">
            <w:pPr>
              <w:pStyle w:val="a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выдача почетных грамот и благодарностей с занесением в трудовую книжку;</w:t>
            </w:r>
          </w:p>
          <w:p w:rsidR="00CC7A71" w:rsidRPr="005E3887" w:rsidRDefault="00CC7A71" w:rsidP="00333D36">
            <w:pPr>
              <w:pStyle w:val="a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87">
              <w:rPr>
                <w:rFonts w:ascii="Times New Roman" w:hAnsi="Times New Roman" w:cs="Times New Roman"/>
                <w:sz w:val="24"/>
                <w:szCs w:val="24"/>
              </w:rPr>
              <w:t>включение в кадровый резерв органа власти (учреждения).</w:t>
            </w:r>
          </w:p>
        </w:tc>
        <w:tc>
          <w:tcPr>
            <w:tcW w:w="242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E3887">
              <w:rPr>
                <w:sz w:val="24"/>
                <w:szCs w:val="24"/>
              </w:rPr>
              <w:lastRenderedPageBreak/>
              <w:t xml:space="preserve">повышение уровня мотивации сотрудников к участию в </w:t>
            </w:r>
            <w:r w:rsidRPr="005E3887">
              <w:rPr>
                <w:sz w:val="24"/>
                <w:szCs w:val="24"/>
              </w:rPr>
              <w:lastRenderedPageBreak/>
              <w:t>мероприятиях по внедрению БП</w:t>
            </w:r>
          </w:p>
        </w:tc>
        <w:tc>
          <w:tcPr>
            <w:tcW w:w="1117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7A71" w:rsidRPr="005E3887" w:rsidRDefault="00CC7A71" w:rsidP="00333D36">
            <w:pPr>
              <w:autoSpaceDE w:val="0"/>
              <w:autoSpaceDN w:val="0"/>
              <w:adjustRightInd w:val="0"/>
              <w:spacing w:after="0"/>
              <w:rPr>
                <w:rFonts w:ascii="DejaVuSans-Oblique" w:hAnsi="DejaVuSans-Oblique" w:cs="DejaVuSans-Oblique"/>
                <w:i/>
                <w:iCs/>
                <w:sz w:val="24"/>
                <w:szCs w:val="24"/>
              </w:rPr>
            </w:pPr>
          </w:p>
        </w:tc>
      </w:tr>
    </w:tbl>
    <w:p w:rsidR="00C76F74" w:rsidRDefault="00C76F74">
      <w:pPr>
        <w:spacing w:after="0"/>
        <w:jc w:val="center"/>
        <w:rPr>
          <w:rFonts w:cs="Times New Roman"/>
          <w:szCs w:val="28"/>
        </w:rPr>
      </w:pPr>
    </w:p>
    <w:p w:rsidR="00CC7A71" w:rsidRDefault="00CC7A71" w:rsidP="00CC7A71">
      <w:pPr>
        <w:pStyle w:val="a0"/>
      </w:pPr>
    </w:p>
    <w:p w:rsidR="00CC7A71" w:rsidRPr="00DA54A1" w:rsidRDefault="00CC7A71" w:rsidP="00CC7A71">
      <w:pPr>
        <w:spacing w:after="0"/>
        <w:jc w:val="right"/>
        <w:rPr>
          <w:sz w:val="24"/>
          <w:szCs w:val="24"/>
        </w:rPr>
      </w:pPr>
      <w:r w:rsidRPr="00DA54A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3 </w:t>
      </w:r>
      <w:r w:rsidRPr="00DA54A1">
        <w:rPr>
          <w:sz w:val="24"/>
          <w:szCs w:val="24"/>
        </w:rPr>
        <w:t>к письму Депгосслужбы Югры</w:t>
      </w:r>
    </w:p>
    <w:p w:rsidR="00CC7A71" w:rsidRPr="00DA54A1" w:rsidRDefault="00CC7A71" w:rsidP="00CC7A71">
      <w:pPr>
        <w:spacing w:after="0"/>
        <w:jc w:val="right"/>
        <w:rPr>
          <w:sz w:val="24"/>
          <w:szCs w:val="24"/>
        </w:rPr>
      </w:pPr>
      <w:r w:rsidRPr="00DA54A1">
        <w:rPr>
          <w:sz w:val="24"/>
          <w:szCs w:val="24"/>
        </w:rPr>
        <w:t>от «____»  _________ 2017 г.  исх.№ _______</w:t>
      </w:r>
    </w:p>
    <w:p w:rsidR="00CC7A71" w:rsidRDefault="00CC7A71" w:rsidP="00CC7A71">
      <w:pPr>
        <w:spacing w:after="0"/>
        <w:jc w:val="right"/>
        <w:rPr>
          <w:szCs w:val="28"/>
        </w:rPr>
      </w:pPr>
    </w:p>
    <w:p w:rsidR="00CC7A71" w:rsidRDefault="00CC7A71" w:rsidP="00CC7A71">
      <w:pPr>
        <w:spacing w:after="0"/>
        <w:jc w:val="right"/>
        <w:rPr>
          <w:szCs w:val="28"/>
        </w:rPr>
      </w:pPr>
    </w:p>
    <w:p w:rsidR="00CC7A71" w:rsidRDefault="00CC7A71" w:rsidP="00CC7A71">
      <w:pPr>
        <w:spacing w:after="0"/>
        <w:jc w:val="center"/>
        <w:rPr>
          <w:szCs w:val="28"/>
        </w:rPr>
      </w:pPr>
      <w:r>
        <w:rPr>
          <w:szCs w:val="28"/>
        </w:rPr>
        <w:t xml:space="preserve">Примерный план мероприятий по внедрению бережливого производства «Система 5 С» в органе государственной власти </w:t>
      </w:r>
    </w:p>
    <w:p w:rsidR="00CC7A71" w:rsidRDefault="00CC7A71" w:rsidP="00CC7A71">
      <w:pPr>
        <w:spacing w:after="0"/>
        <w:jc w:val="center"/>
        <w:rPr>
          <w:szCs w:val="28"/>
        </w:rPr>
      </w:pPr>
      <w:r>
        <w:rPr>
          <w:szCs w:val="28"/>
        </w:rPr>
        <w:t>Ханты-Мансийского автономного округа – Югры»</w:t>
      </w:r>
    </w:p>
    <w:p w:rsidR="00CC7A71" w:rsidRDefault="00CC7A71" w:rsidP="00CC7A71">
      <w:pPr>
        <w:spacing w:after="0"/>
        <w:jc w:val="center"/>
        <w:rPr>
          <w:szCs w:val="2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1783"/>
        <w:gridCol w:w="1848"/>
        <w:gridCol w:w="1794"/>
      </w:tblGrid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№ п/п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Отметка о выполнении</w:t>
            </w: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Подготовительные и организационные мероприятия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Изучение методики применения  инструмента бережливого производства «Система 5С. Организация рабочих мест»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Фотографирование текущего состояния объектов проекта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системы показателей для оценки проекта и сбор первоначальных данных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формы контрольных листов для оценки реализации проекта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1 ЭТАП: Сортировка, удаление ненужного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Доведение до специалистов структурных подразделений операционной процедуры сортировки и критериев сортировки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Подготовка необходимого количества красных ярлыков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Подготовка зоны временного хранения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7.1.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 xml:space="preserve">Определение места для временного хранения </w:t>
            </w:r>
            <w:r w:rsidRPr="00DA54A1">
              <w:rPr>
                <w:i/>
                <w:sz w:val="24"/>
                <w:szCs w:val="24"/>
              </w:rPr>
              <w:lastRenderedPageBreak/>
              <w:t>предметов, прошедших сортировку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Определение порядка, в котором будет функционировать зона временного хранения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7.3.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Назначение менеджера зоны временного хранения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7.4.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Визуальный контроль зоны временного хранения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Выполнение процедуры сортировки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8.1.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Прикрепление красных ярлыков к ненужным предметам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8.2.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Перемещение ненужных предметов в зону временного хранения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8.3.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Оценка собранных предметов и принятие решения об их хранении/уничтожении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8.4.</w:t>
            </w: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i/>
                <w:sz w:val="24"/>
                <w:szCs w:val="24"/>
              </w:rPr>
            </w:pPr>
            <w:r w:rsidRPr="00DA54A1">
              <w:rPr>
                <w:i/>
                <w:sz w:val="24"/>
                <w:szCs w:val="24"/>
              </w:rPr>
              <w:t>Осуществление действий по размещению ненужных предметов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Заполнение контрольного листа для оценки выполнения сортировки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2 ЭТАП: Рациональное расположение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Планирование рационального расположения необходимых предметов на рабочих местах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системы хранения и обозначения документации в местах хранения (в папках, шкафах, стеллажах)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единой системы наименования папок с документами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единой системы хранения папок с документами и маркировки стеллажей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 xml:space="preserve">Реализация разработанной системы хранения документации и рационального расположения предметов на рабочих местах 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Заполнение контрольного листа для оценки выполнения 2 этапа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3 ЭТАП: Уборка, проверка, устранение неисправностей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 xml:space="preserve">Определение критериев и </w:t>
            </w:r>
            <w:r w:rsidRPr="00DA54A1">
              <w:rPr>
                <w:sz w:val="24"/>
                <w:szCs w:val="24"/>
              </w:rPr>
              <w:lastRenderedPageBreak/>
              <w:t>разработка плана уборки рабочих мест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 xml:space="preserve">Определение перечня неисправностей, устранение которых возможно собственными силами 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Обучение сотрудников методам устранения выявленных неисправностей собственными силами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 xml:space="preserve">Реализация плана уборки рабочих мест 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Заполнение контрольного листа для оценки выполнения 3 этапа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4 ЭТАП: Стандартизация правил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индивидуальных стандартов рабочих мест сотрудников и регламента хранения информации на персональном компьютере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визуальных инструкций по методам устранения неисправностей, устранение которых возможно собственными силами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Разработка и внедрение системы «Канбан» для заказа канцелярских принадлежностей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Заполнение контрольного листа для оценки выполнения 4 этапа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9531" w:type="dxa"/>
            <w:gridSpan w:val="5"/>
            <w:shd w:val="clear" w:color="auto" w:fill="auto"/>
          </w:tcPr>
          <w:p w:rsidR="00CC7A71" w:rsidRPr="00DA54A1" w:rsidRDefault="00CC7A71" w:rsidP="00333D36">
            <w:pPr>
              <w:spacing w:after="0"/>
              <w:jc w:val="center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5 ЭТАП: Дисциплинированность и ответственность</w:t>
            </w: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Внедрение рейтингования по внедрению бережливого производства на основе контрольных листов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 xml:space="preserve">Ежемесячное заполнение контрольных листов по внедрению бережливого производства 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Постоянное улучшение разработанных стандартов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  <w:tr w:rsidR="00CC7A71" w:rsidRPr="00DA54A1" w:rsidTr="00333D36">
        <w:tc>
          <w:tcPr>
            <w:tcW w:w="675" w:type="dxa"/>
            <w:shd w:val="clear" w:color="auto" w:fill="auto"/>
          </w:tcPr>
          <w:p w:rsidR="00CC7A71" w:rsidRPr="00DA54A1" w:rsidRDefault="00CC7A71" w:rsidP="00CC7A71">
            <w:pPr>
              <w:pStyle w:val="aff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  <w:r w:rsidRPr="00DA54A1">
              <w:rPr>
                <w:sz w:val="24"/>
                <w:szCs w:val="24"/>
              </w:rPr>
              <w:t>Постоянное внедрение улучшений на рабочих местах</w:t>
            </w:r>
          </w:p>
        </w:tc>
        <w:tc>
          <w:tcPr>
            <w:tcW w:w="1783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CC7A71" w:rsidRPr="00DA54A1" w:rsidRDefault="00CC7A71" w:rsidP="00333D3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C7A71" w:rsidRPr="00CC7A71" w:rsidRDefault="00CC7A71" w:rsidP="00CC7A71">
      <w:pPr>
        <w:pStyle w:val="a0"/>
      </w:pPr>
    </w:p>
    <w:p w:rsidR="00FE3B29" w:rsidRDefault="00FE3B29" w:rsidP="00713ADF">
      <w:pPr>
        <w:shd w:val="clear" w:color="auto" w:fill="FFFFFF"/>
        <w:spacing w:after="0"/>
        <w:ind w:firstLine="709"/>
        <w:outlineLvl w:val="0"/>
        <w:rPr>
          <w:rFonts w:cs="Times New Roman"/>
          <w:szCs w:val="28"/>
        </w:rPr>
      </w:pPr>
    </w:p>
    <w:sectPr w:rsidR="00FE3B29" w:rsidSect="00E535D4">
      <w:pgSz w:w="11905" w:h="16837"/>
      <w:pgMar w:top="1418" w:right="1276" w:bottom="1134" w:left="1559" w:header="720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4E" w:rsidRDefault="00CC7D4E">
      <w:pPr>
        <w:spacing w:after="0"/>
      </w:pPr>
      <w:r>
        <w:separator/>
      </w:r>
    </w:p>
  </w:endnote>
  <w:endnote w:type="continuationSeparator" w:id="0">
    <w:p w:rsidR="00CC7D4E" w:rsidRDefault="00CC7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4E" w:rsidRDefault="00CC7D4E">
      <w:pPr>
        <w:spacing w:after="0"/>
      </w:pPr>
      <w:r>
        <w:separator/>
      </w:r>
    </w:p>
  </w:footnote>
  <w:footnote w:type="continuationSeparator" w:id="0">
    <w:p w:rsidR="00CC7D4E" w:rsidRDefault="00CC7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8A9"/>
      </v:shape>
    </w:pict>
  </w:numPicBullet>
  <w:abstractNum w:abstractNumId="0">
    <w:nsid w:val="0CB521F2"/>
    <w:multiLevelType w:val="hybridMultilevel"/>
    <w:tmpl w:val="10980CF8"/>
    <w:lvl w:ilvl="0" w:tplc="C0F4E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11B75"/>
    <w:multiLevelType w:val="hybridMultilevel"/>
    <w:tmpl w:val="3ECC8EF4"/>
    <w:lvl w:ilvl="0" w:tplc="A44A5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A07E32"/>
    <w:multiLevelType w:val="hybridMultilevel"/>
    <w:tmpl w:val="9B989468"/>
    <w:lvl w:ilvl="0" w:tplc="AAB08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5D32C9"/>
    <w:multiLevelType w:val="hybridMultilevel"/>
    <w:tmpl w:val="308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E584F"/>
    <w:multiLevelType w:val="multilevel"/>
    <w:tmpl w:val="3084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81"/>
    <w:rsid w:val="00000A18"/>
    <w:rsid w:val="000035B4"/>
    <w:rsid w:val="00012678"/>
    <w:rsid w:val="000151D1"/>
    <w:rsid w:val="00016674"/>
    <w:rsid w:val="00016CC0"/>
    <w:rsid w:val="0002400D"/>
    <w:rsid w:val="00030355"/>
    <w:rsid w:val="00031934"/>
    <w:rsid w:val="00031AB5"/>
    <w:rsid w:val="00040948"/>
    <w:rsid w:val="00044EDB"/>
    <w:rsid w:val="0005619F"/>
    <w:rsid w:val="00056789"/>
    <w:rsid w:val="000616CE"/>
    <w:rsid w:val="00062DE7"/>
    <w:rsid w:val="00063452"/>
    <w:rsid w:val="00064CE7"/>
    <w:rsid w:val="00067F95"/>
    <w:rsid w:val="000767E3"/>
    <w:rsid w:val="00076A9E"/>
    <w:rsid w:val="00077494"/>
    <w:rsid w:val="0008077A"/>
    <w:rsid w:val="0009329D"/>
    <w:rsid w:val="00096A6A"/>
    <w:rsid w:val="000A05C2"/>
    <w:rsid w:val="000A5E5F"/>
    <w:rsid w:val="000B5907"/>
    <w:rsid w:val="000C1E03"/>
    <w:rsid w:val="000D3576"/>
    <w:rsid w:val="000D3963"/>
    <w:rsid w:val="000D64BF"/>
    <w:rsid w:val="000E146A"/>
    <w:rsid w:val="000E7431"/>
    <w:rsid w:val="000F0653"/>
    <w:rsid w:val="000F22A6"/>
    <w:rsid w:val="000F3147"/>
    <w:rsid w:val="00103793"/>
    <w:rsid w:val="00106ABB"/>
    <w:rsid w:val="00112656"/>
    <w:rsid w:val="00113C67"/>
    <w:rsid w:val="00114361"/>
    <w:rsid w:val="00124A7A"/>
    <w:rsid w:val="0012588C"/>
    <w:rsid w:val="00132CEE"/>
    <w:rsid w:val="00140632"/>
    <w:rsid w:val="0014086F"/>
    <w:rsid w:val="0014158D"/>
    <w:rsid w:val="0015238D"/>
    <w:rsid w:val="0015289A"/>
    <w:rsid w:val="00155EFE"/>
    <w:rsid w:val="00163FF7"/>
    <w:rsid w:val="0016696A"/>
    <w:rsid w:val="00171BED"/>
    <w:rsid w:val="00172D97"/>
    <w:rsid w:val="00176C87"/>
    <w:rsid w:val="001858FE"/>
    <w:rsid w:val="00186E55"/>
    <w:rsid w:val="00187C83"/>
    <w:rsid w:val="00195685"/>
    <w:rsid w:val="001A348E"/>
    <w:rsid w:val="001A68CD"/>
    <w:rsid w:val="001B29EA"/>
    <w:rsid w:val="001B6715"/>
    <w:rsid w:val="001C4A26"/>
    <w:rsid w:val="001D2444"/>
    <w:rsid w:val="001D3B8C"/>
    <w:rsid w:val="001E3CEC"/>
    <w:rsid w:val="001F6125"/>
    <w:rsid w:val="001F7B93"/>
    <w:rsid w:val="0020322D"/>
    <w:rsid w:val="002116AF"/>
    <w:rsid w:val="00212411"/>
    <w:rsid w:val="002125B0"/>
    <w:rsid w:val="00220471"/>
    <w:rsid w:val="00230782"/>
    <w:rsid w:val="00240876"/>
    <w:rsid w:val="00246C92"/>
    <w:rsid w:val="0024774B"/>
    <w:rsid w:val="00253B51"/>
    <w:rsid w:val="00253C53"/>
    <w:rsid w:val="00255717"/>
    <w:rsid w:val="002606C2"/>
    <w:rsid w:val="00262555"/>
    <w:rsid w:val="0026467C"/>
    <w:rsid w:val="00273D1C"/>
    <w:rsid w:val="00275BE2"/>
    <w:rsid w:val="0027627E"/>
    <w:rsid w:val="00277701"/>
    <w:rsid w:val="0028100E"/>
    <w:rsid w:val="002814DF"/>
    <w:rsid w:val="00297B54"/>
    <w:rsid w:val="002A063A"/>
    <w:rsid w:val="002A0CFE"/>
    <w:rsid w:val="002A4786"/>
    <w:rsid w:val="002A5290"/>
    <w:rsid w:val="002A6E87"/>
    <w:rsid w:val="002B109C"/>
    <w:rsid w:val="002B7062"/>
    <w:rsid w:val="002B7E0D"/>
    <w:rsid w:val="002D1C72"/>
    <w:rsid w:val="002D4D79"/>
    <w:rsid w:val="002E0629"/>
    <w:rsid w:val="002E06DC"/>
    <w:rsid w:val="002E4824"/>
    <w:rsid w:val="002E7E9E"/>
    <w:rsid w:val="002F407A"/>
    <w:rsid w:val="003002E3"/>
    <w:rsid w:val="00301D87"/>
    <w:rsid w:val="00312E67"/>
    <w:rsid w:val="00316E5D"/>
    <w:rsid w:val="0033336C"/>
    <w:rsid w:val="00333D36"/>
    <w:rsid w:val="00340169"/>
    <w:rsid w:val="003406BD"/>
    <w:rsid w:val="00341445"/>
    <w:rsid w:val="0034210B"/>
    <w:rsid w:val="00347C52"/>
    <w:rsid w:val="00364CFB"/>
    <w:rsid w:val="0036558B"/>
    <w:rsid w:val="003675FA"/>
    <w:rsid w:val="003719DD"/>
    <w:rsid w:val="003724D5"/>
    <w:rsid w:val="00372797"/>
    <w:rsid w:val="003772B6"/>
    <w:rsid w:val="00382AA9"/>
    <w:rsid w:val="0038300E"/>
    <w:rsid w:val="003968E2"/>
    <w:rsid w:val="003A0A23"/>
    <w:rsid w:val="003B108B"/>
    <w:rsid w:val="003C17FF"/>
    <w:rsid w:val="003C2289"/>
    <w:rsid w:val="003C4A7A"/>
    <w:rsid w:val="003C7461"/>
    <w:rsid w:val="003E5759"/>
    <w:rsid w:val="003E7AC2"/>
    <w:rsid w:val="003F0173"/>
    <w:rsid w:val="003F3111"/>
    <w:rsid w:val="003F5C27"/>
    <w:rsid w:val="0040672A"/>
    <w:rsid w:val="004068B7"/>
    <w:rsid w:val="004072EC"/>
    <w:rsid w:val="00417944"/>
    <w:rsid w:val="004215B6"/>
    <w:rsid w:val="00423174"/>
    <w:rsid w:val="00427FB7"/>
    <w:rsid w:val="0043145E"/>
    <w:rsid w:val="00435389"/>
    <w:rsid w:val="004353A7"/>
    <w:rsid w:val="0043557C"/>
    <w:rsid w:val="00444BEA"/>
    <w:rsid w:val="004456C9"/>
    <w:rsid w:val="00453F09"/>
    <w:rsid w:val="004551BA"/>
    <w:rsid w:val="00461512"/>
    <w:rsid w:val="00467AEC"/>
    <w:rsid w:val="00472AF2"/>
    <w:rsid w:val="00476F89"/>
    <w:rsid w:val="00480F3A"/>
    <w:rsid w:val="004961C9"/>
    <w:rsid w:val="004A1AE2"/>
    <w:rsid w:val="004A2A6E"/>
    <w:rsid w:val="004A4DB2"/>
    <w:rsid w:val="004A6A2B"/>
    <w:rsid w:val="004B494B"/>
    <w:rsid w:val="004C3B4F"/>
    <w:rsid w:val="004C60F0"/>
    <w:rsid w:val="004C707D"/>
    <w:rsid w:val="004C79D0"/>
    <w:rsid w:val="004D6725"/>
    <w:rsid w:val="004E1A7D"/>
    <w:rsid w:val="004E2DE2"/>
    <w:rsid w:val="004E3303"/>
    <w:rsid w:val="004E51C6"/>
    <w:rsid w:val="004E6F56"/>
    <w:rsid w:val="004F242E"/>
    <w:rsid w:val="0050155C"/>
    <w:rsid w:val="00501D01"/>
    <w:rsid w:val="00512C1D"/>
    <w:rsid w:val="00522231"/>
    <w:rsid w:val="00534037"/>
    <w:rsid w:val="00537316"/>
    <w:rsid w:val="0055607A"/>
    <w:rsid w:val="00560212"/>
    <w:rsid w:val="0056675F"/>
    <w:rsid w:val="00566A7C"/>
    <w:rsid w:val="00570C4A"/>
    <w:rsid w:val="00575056"/>
    <w:rsid w:val="005763B2"/>
    <w:rsid w:val="005A2B0F"/>
    <w:rsid w:val="005A5F57"/>
    <w:rsid w:val="005A699A"/>
    <w:rsid w:val="005A7D88"/>
    <w:rsid w:val="005B52BE"/>
    <w:rsid w:val="005B7998"/>
    <w:rsid w:val="005E0BCD"/>
    <w:rsid w:val="005F0BC4"/>
    <w:rsid w:val="005F45CA"/>
    <w:rsid w:val="005F59FF"/>
    <w:rsid w:val="00605537"/>
    <w:rsid w:val="006064F3"/>
    <w:rsid w:val="00610A4B"/>
    <w:rsid w:val="00614775"/>
    <w:rsid w:val="00617AEE"/>
    <w:rsid w:val="00624D00"/>
    <w:rsid w:val="00631A3F"/>
    <w:rsid w:val="00633F85"/>
    <w:rsid w:val="00635453"/>
    <w:rsid w:val="006505AE"/>
    <w:rsid w:val="00651B7F"/>
    <w:rsid w:val="00653536"/>
    <w:rsid w:val="006536F7"/>
    <w:rsid w:val="00665D23"/>
    <w:rsid w:val="0067180F"/>
    <w:rsid w:val="006768C6"/>
    <w:rsid w:val="006906DE"/>
    <w:rsid w:val="0069398A"/>
    <w:rsid w:val="00693C92"/>
    <w:rsid w:val="00694196"/>
    <w:rsid w:val="00697247"/>
    <w:rsid w:val="006A1E51"/>
    <w:rsid w:val="006B4334"/>
    <w:rsid w:val="006B67D0"/>
    <w:rsid w:val="006C1541"/>
    <w:rsid w:val="006C22AD"/>
    <w:rsid w:val="006C322A"/>
    <w:rsid w:val="006C5DE2"/>
    <w:rsid w:val="006D19FE"/>
    <w:rsid w:val="006E57FA"/>
    <w:rsid w:val="006F1B8F"/>
    <w:rsid w:val="006F560A"/>
    <w:rsid w:val="00704E36"/>
    <w:rsid w:val="007058BE"/>
    <w:rsid w:val="00713ADF"/>
    <w:rsid w:val="0071478E"/>
    <w:rsid w:val="0071566D"/>
    <w:rsid w:val="00724927"/>
    <w:rsid w:val="0073207C"/>
    <w:rsid w:val="00736CDC"/>
    <w:rsid w:val="007446DC"/>
    <w:rsid w:val="0074521C"/>
    <w:rsid w:val="007458EA"/>
    <w:rsid w:val="00745A78"/>
    <w:rsid w:val="00746787"/>
    <w:rsid w:val="00747F59"/>
    <w:rsid w:val="00753685"/>
    <w:rsid w:val="007644D0"/>
    <w:rsid w:val="007761EE"/>
    <w:rsid w:val="00777B42"/>
    <w:rsid w:val="00780190"/>
    <w:rsid w:val="0078224A"/>
    <w:rsid w:val="00783FD3"/>
    <w:rsid w:val="0079142D"/>
    <w:rsid w:val="0079291C"/>
    <w:rsid w:val="007A0ABE"/>
    <w:rsid w:val="007A77CC"/>
    <w:rsid w:val="007A7974"/>
    <w:rsid w:val="007B3B63"/>
    <w:rsid w:val="007C236C"/>
    <w:rsid w:val="007C7722"/>
    <w:rsid w:val="007D111E"/>
    <w:rsid w:val="007D3C92"/>
    <w:rsid w:val="007E4170"/>
    <w:rsid w:val="007F1BEC"/>
    <w:rsid w:val="007F1E45"/>
    <w:rsid w:val="007F47FE"/>
    <w:rsid w:val="007F6E50"/>
    <w:rsid w:val="00800450"/>
    <w:rsid w:val="00804FFD"/>
    <w:rsid w:val="00805786"/>
    <w:rsid w:val="008132D5"/>
    <w:rsid w:val="0082537E"/>
    <w:rsid w:val="00827159"/>
    <w:rsid w:val="00827910"/>
    <w:rsid w:val="0083045D"/>
    <w:rsid w:val="00832624"/>
    <w:rsid w:val="00832A12"/>
    <w:rsid w:val="00833FA7"/>
    <w:rsid w:val="008343D1"/>
    <w:rsid w:val="00834C3B"/>
    <w:rsid w:val="00841118"/>
    <w:rsid w:val="0084667D"/>
    <w:rsid w:val="00847506"/>
    <w:rsid w:val="00852ECE"/>
    <w:rsid w:val="008532FC"/>
    <w:rsid w:val="00862CBA"/>
    <w:rsid w:val="0087174D"/>
    <w:rsid w:val="00872A63"/>
    <w:rsid w:val="00887531"/>
    <w:rsid w:val="008A194F"/>
    <w:rsid w:val="008B0E83"/>
    <w:rsid w:val="008B124B"/>
    <w:rsid w:val="008B52B1"/>
    <w:rsid w:val="008C5320"/>
    <w:rsid w:val="008E725C"/>
    <w:rsid w:val="008F13F3"/>
    <w:rsid w:val="008F252E"/>
    <w:rsid w:val="008F2DAD"/>
    <w:rsid w:val="008F3095"/>
    <w:rsid w:val="00901399"/>
    <w:rsid w:val="00903B79"/>
    <w:rsid w:val="00904074"/>
    <w:rsid w:val="00910A99"/>
    <w:rsid w:val="0091649C"/>
    <w:rsid w:val="00916FE6"/>
    <w:rsid w:val="00917CB5"/>
    <w:rsid w:val="00920E7E"/>
    <w:rsid w:val="009213A5"/>
    <w:rsid w:val="00926310"/>
    <w:rsid w:val="0093133A"/>
    <w:rsid w:val="009336B4"/>
    <w:rsid w:val="00934244"/>
    <w:rsid w:val="00941A33"/>
    <w:rsid w:val="0095469B"/>
    <w:rsid w:val="00966E4C"/>
    <w:rsid w:val="0096771B"/>
    <w:rsid w:val="00970FB3"/>
    <w:rsid w:val="00997148"/>
    <w:rsid w:val="009A22E7"/>
    <w:rsid w:val="009A67C1"/>
    <w:rsid w:val="009A7E23"/>
    <w:rsid w:val="009C56E5"/>
    <w:rsid w:val="009D454C"/>
    <w:rsid w:val="009D4E21"/>
    <w:rsid w:val="009D5C49"/>
    <w:rsid w:val="009F1AEB"/>
    <w:rsid w:val="00A14391"/>
    <w:rsid w:val="00A23400"/>
    <w:rsid w:val="00A2402D"/>
    <w:rsid w:val="00A25AD3"/>
    <w:rsid w:val="00A27E0F"/>
    <w:rsid w:val="00A32EA8"/>
    <w:rsid w:val="00A35A18"/>
    <w:rsid w:val="00A40B7F"/>
    <w:rsid w:val="00A4223A"/>
    <w:rsid w:val="00A46C4E"/>
    <w:rsid w:val="00A623ED"/>
    <w:rsid w:val="00A807BD"/>
    <w:rsid w:val="00A83AF3"/>
    <w:rsid w:val="00A96C14"/>
    <w:rsid w:val="00A97336"/>
    <w:rsid w:val="00A97CAA"/>
    <w:rsid w:val="00AA23C7"/>
    <w:rsid w:val="00AA5450"/>
    <w:rsid w:val="00AB7401"/>
    <w:rsid w:val="00AC0682"/>
    <w:rsid w:val="00AC0FC2"/>
    <w:rsid w:val="00AC17D2"/>
    <w:rsid w:val="00AC6450"/>
    <w:rsid w:val="00AC7882"/>
    <w:rsid w:val="00AD1AB5"/>
    <w:rsid w:val="00AD52D6"/>
    <w:rsid w:val="00AD7323"/>
    <w:rsid w:val="00AE2C45"/>
    <w:rsid w:val="00AE3579"/>
    <w:rsid w:val="00AE3853"/>
    <w:rsid w:val="00AF0029"/>
    <w:rsid w:val="00AF0A52"/>
    <w:rsid w:val="00AF3DA4"/>
    <w:rsid w:val="00B04A59"/>
    <w:rsid w:val="00B065F7"/>
    <w:rsid w:val="00B07D00"/>
    <w:rsid w:val="00B21F14"/>
    <w:rsid w:val="00B24B32"/>
    <w:rsid w:val="00B26FAA"/>
    <w:rsid w:val="00B30E55"/>
    <w:rsid w:val="00B37F45"/>
    <w:rsid w:val="00B45B1B"/>
    <w:rsid w:val="00B50B51"/>
    <w:rsid w:val="00B51051"/>
    <w:rsid w:val="00B51680"/>
    <w:rsid w:val="00B6360A"/>
    <w:rsid w:val="00B64182"/>
    <w:rsid w:val="00B70A0C"/>
    <w:rsid w:val="00B74838"/>
    <w:rsid w:val="00B9051A"/>
    <w:rsid w:val="00BA1156"/>
    <w:rsid w:val="00BA44CF"/>
    <w:rsid w:val="00BA459D"/>
    <w:rsid w:val="00BB7705"/>
    <w:rsid w:val="00BC1838"/>
    <w:rsid w:val="00BD1C14"/>
    <w:rsid w:val="00BE15F9"/>
    <w:rsid w:val="00BE2059"/>
    <w:rsid w:val="00BF28EE"/>
    <w:rsid w:val="00BF6CDF"/>
    <w:rsid w:val="00C029B0"/>
    <w:rsid w:val="00C06309"/>
    <w:rsid w:val="00C10F55"/>
    <w:rsid w:val="00C1135A"/>
    <w:rsid w:val="00C2433C"/>
    <w:rsid w:val="00C24D34"/>
    <w:rsid w:val="00C319A4"/>
    <w:rsid w:val="00C340AA"/>
    <w:rsid w:val="00C37D07"/>
    <w:rsid w:val="00C40563"/>
    <w:rsid w:val="00C428C6"/>
    <w:rsid w:val="00C458EB"/>
    <w:rsid w:val="00C53C7E"/>
    <w:rsid w:val="00C6620A"/>
    <w:rsid w:val="00C67F82"/>
    <w:rsid w:val="00C74684"/>
    <w:rsid w:val="00C76F74"/>
    <w:rsid w:val="00C80A93"/>
    <w:rsid w:val="00C820B3"/>
    <w:rsid w:val="00C87D53"/>
    <w:rsid w:val="00C94C52"/>
    <w:rsid w:val="00C9773A"/>
    <w:rsid w:val="00CA2BC1"/>
    <w:rsid w:val="00CA5891"/>
    <w:rsid w:val="00CA5F54"/>
    <w:rsid w:val="00CA634C"/>
    <w:rsid w:val="00CA6F96"/>
    <w:rsid w:val="00CB0CCE"/>
    <w:rsid w:val="00CB32EA"/>
    <w:rsid w:val="00CB45CC"/>
    <w:rsid w:val="00CB6C47"/>
    <w:rsid w:val="00CB7905"/>
    <w:rsid w:val="00CC4890"/>
    <w:rsid w:val="00CC4D07"/>
    <w:rsid w:val="00CC4DFE"/>
    <w:rsid w:val="00CC7A71"/>
    <w:rsid w:val="00CC7D4E"/>
    <w:rsid w:val="00CD008E"/>
    <w:rsid w:val="00CD3362"/>
    <w:rsid w:val="00CD57D1"/>
    <w:rsid w:val="00CE18A8"/>
    <w:rsid w:val="00CE55EB"/>
    <w:rsid w:val="00CE7A32"/>
    <w:rsid w:val="00D078A0"/>
    <w:rsid w:val="00D153C3"/>
    <w:rsid w:val="00D17295"/>
    <w:rsid w:val="00D202F1"/>
    <w:rsid w:val="00D3071A"/>
    <w:rsid w:val="00D31981"/>
    <w:rsid w:val="00D35FB7"/>
    <w:rsid w:val="00D370C8"/>
    <w:rsid w:val="00D45AB1"/>
    <w:rsid w:val="00D45CA9"/>
    <w:rsid w:val="00D64ACE"/>
    <w:rsid w:val="00D669FE"/>
    <w:rsid w:val="00D735A9"/>
    <w:rsid w:val="00D77DD3"/>
    <w:rsid w:val="00D84CD6"/>
    <w:rsid w:val="00D8574B"/>
    <w:rsid w:val="00D9322B"/>
    <w:rsid w:val="00D95D80"/>
    <w:rsid w:val="00DA3C83"/>
    <w:rsid w:val="00DA58EC"/>
    <w:rsid w:val="00DB5537"/>
    <w:rsid w:val="00DC314B"/>
    <w:rsid w:val="00DC676E"/>
    <w:rsid w:val="00DC71B3"/>
    <w:rsid w:val="00DD49CD"/>
    <w:rsid w:val="00DE6E16"/>
    <w:rsid w:val="00DF1A32"/>
    <w:rsid w:val="00DF3187"/>
    <w:rsid w:val="00DF3412"/>
    <w:rsid w:val="00DF36E1"/>
    <w:rsid w:val="00E14602"/>
    <w:rsid w:val="00E14AC1"/>
    <w:rsid w:val="00E224B0"/>
    <w:rsid w:val="00E227C0"/>
    <w:rsid w:val="00E36C17"/>
    <w:rsid w:val="00E469A7"/>
    <w:rsid w:val="00E5280C"/>
    <w:rsid w:val="00E535D4"/>
    <w:rsid w:val="00E75B0E"/>
    <w:rsid w:val="00E7643F"/>
    <w:rsid w:val="00E77CF2"/>
    <w:rsid w:val="00E80EA4"/>
    <w:rsid w:val="00E82026"/>
    <w:rsid w:val="00E8379F"/>
    <w:rsid w:val="00E83D83"/>
    <w:rsid w:val="00EB1AF2"/>
    <w:rsid w:val="00EB4DE4"/>
    <w:rsid w:val="00EC1B05"/>
    <w:rsid w:val="00EC64A6"/>
    <w:rsid w:val="00EE438A"/>
    <w:rsid w:val="00EE65C3"/>
    <w:rsid w:val="00EE7142"/>
    <w:rsid w:val="00EF3414"/>
    <w:rsid w:val="00F02903"/>
    <w:rsid w:val="00F1135E"/>
    <w:rsid w:val="00F120AA"/>
    <w:rsid w:val="00F148ED"/>
    <w:rsid w:val="00F245B0"/>
    <w:rsid w:val="00F3381B"/>
    <w:rsid w:val="00F43549"/>
    <w:rsid w:val="00F43AA4"/>
    <w:rsid w:val="00F43E8D"/>
    <w:rsid w:val="00F47839"/>
    <w:rsid w:val="00F47A49"/>
    <w:rsid w:val="00F5464B"/>
    <w:rsid w:val="00F64C72"/>
    <w:rsid w:val="00F765BA"/>
    <w:rsid w:val="00F77F4B"/>
    <w:rsid w:val="00F83317"/>
    <w:rsid w:val="00F838BD"/>
    <w:rsid w:val="00F84257"/>
    <w:rsid w:val="00F86032"/>
    <w:rsid w:val="00F91CB7"/>
    <w:rsid w:val="00F94E09"/>
    <w:rsid w:val="00FA6A63"/>
    <w:rsid w:val="00FC547B"/>
    <w:rsid w:val="00FC5659"/>
    <w:rsid w:val="00FD08FD"/>
    <w:rsid w:val="00FD0C4F"/>
    <w:rsid w:val="00FD45E8"/>
    <w:rsid w:val="00FD668B"/>
    <w:rsid w:val="00FE3B29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uppressAutoHyphens/>
      <w:spacing w:after="200"/>
      <w:jc w:val="both"/>
    </w:pPr>
    <w:rPr>
      <w:rFonts w:eastAsia="Calibri" w:cs="Calibri"/>
      <w:sz w:val="28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8B124B"/>
    <w:pPr>
      <w:keepNext/>
      <w:suppressAutoHyphens w:val="0"/>
      <w:spacing w:after="0"/>
      <w:ind w:firstLine="720"/>
      <w:outlineLvl w:val="0"/>
    </w:pPr>
    <w:rPr>
      <w:rFonts w:eastAsia="Times New Roman" w:cs="Times New Roman"/>
      <w:b/>
      <w:bCs/>
      <w:szCs w:val="24"/>
      <w:lang w:eastAsia="en-US"/>
    </w:rPr>
  </w:style>
  <w:style w:type="character" w:default="1" w:styleId="a1">
    <w:name w:val="Default Paragraph Font"/>
    <w:link w:val="1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12">
    <w:name w:val="Основной шрифт абзаца1"/>
  </w:style>
  <w:style w:type="character" w:customStyle="1" w:styleId="paragraph">
    <w:name w:val="paragraph"/>
    <w:rPr>
      <w:rFonts w:cs="Times New Roman"/>
    </w:rPr>
  </w:style>
  <w:style w:type="character" w:customStyle="1" w:styleId="a4">
    <w:name w:val="Основной текст Знак"/>
    <w:rPr>
      <w:rFonts w:ascii="Times New Roman" w:hAnsi="Times New Roman"/>
      <w:sz w:val="28"/>
    </w:rPr>
  </w:style>
  <w:style w:type="character" w:customStyle="1" w:styleId="a5">
    <w:name w:val="Красная стро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rPr>
      <w:color w:val="008000"/>
    </w:rPr>
  </w:style>
  <w:style w:type="character" w:customStyle="1" w:styleId="a7">
    <w:name w:val="Цветовое выделение"/>
    <w:rPr>
      <w:b/>
      <w:bCs/>
      <w:color w:val="000080"/>
    </w:rPr>
  </w:style>
  <w:style w:type="character" w:customStyle="1" w:styleId="a8">
    <w:name w:val="Верхний колонтитул Знак"/>
    <w:uiPriority w:val="99"/>
    <w:rPr>
      <w:rFonts w:ascii="Times New Roman" w:hAnsi="Times New Roman"/>
      <w:sz w:val="28"/>
    </w:rPr>
  </w:style>
  <w:style w:type="character" w:customStyle="1" w:styleId="a9">
    <w:name w:val="Нижний колонтитул Знак"/>
    <w:rPr>
      <w:rFonts w:ascii="Times New Roman" w:hAnsi="Times New Roman"/>
      <w:sz w:val="28"/>
    </w:rPr>
  </w:style>
  <w:style w:type="character" w:styleId="aa">
    <w:name w:val="Intense Emphasis"/>
    <w:qFormat/>
    <w:rPr>
      <w:b/>
      <w:bCs/>
      <w:i/>
      <w:iCs/>
      <w:color w:val="4F81BD"/>
    </w:rPr>
  </w:style>
  <w:style w:type="character" w:customStyle="1" w:styleId="ab">
    <w:name w:val="Текст сноски Знак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ascii="Times New Roman" w:hAnsi="Times New Roman"/>
      <w:sz w:val="28"/>
    </w:rPr>
  </w:style>
  <w:style w:type="character" w:styleId="ae">
    <w:name w:val="Placeholder Text"/>
    <w:rPr>
      <w:color w:val="808080"/>
    </w:rPr>
  </w:style>
  <w:style w:type="character" w:styleId="af">
    <w:name w:val="Hyperlink"/>
    <w:semiHidden/>
    <w:rPr>
      <w:color w:val="0000FF"/>
      <w:u w:val="single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character" w:customStyle="1" w:styleId="af2">
    <w:name w:val="Символы концевой сноски"/>
  </w:style>
  <w:style w:type="character" w:styleId="af3">
    <w:name w:val="FollowedHyperlink"/>
    <w:semiHidden/>
    <w:rPr>
      <w:color w:val="800000"/>
      <w:u w:val="single"/>
    </w:rPr>
  </w:style>
  <w:style w:type="paragraph" w:styleId="af4">
    <w:name w:val="Заголовок"/>
    <w:basedOn w:val="a"/>
    <w:next w:val="af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f5">
    <w:name w:val="Body Text"/>
    <w:basedOn w:val="a"/>
    <w:semiHidden/>
    <w:pPr>
      <w:spacing w:after="120"/>
    </w:pPr>
  </w:style>
  <w:style w:type="paragraph" w:styleId="af6">
    <w:name w:val="List"/>
    <w:basedOn w:val="af5"/>
    <w:semiHidden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0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Красная строка1"/>
    <w:basedOn w:val="af5"/>
    <w:pPr>
      <w:ind w:firstLine="210"/>
      <w:jc w:val="left"/>
    </w:pPr>
    <w:rPr>
      <w:rFonts w:eastAsia="Times New Roman" w:cs="Times New Roman"/>
      <w:sz w:val="24"/>
      <w:szCs w:val="24"/>
    </w:rPr>
  </w:style>
  <w:style w:type="paragraph" w:styleId="af7">
    <w:name w:val="header"/>
    <w:basedOn w:val="a"/>
    <w:uiPriority w:val="99"/>
    <w:pPr>
      <w:spacing w:after="0"/>
    </w:pPr>
  </w:style>
  <w:style w:type="paragraph" w:styleId="af8">
    <w:name w:val="footer"/>
    <w:basedOn w:val="a"/>
    <w:semiHidden/>
    <w:pPr>
      <w:spacing w:after="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9">
    <w:name w:val="footnote text"/>
    <w:basedOn w:val="a"/>
    <w:semiHidden/>
    <w:pPr>
      <w:spacing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paragraph" w:styleId="afa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Normal (Web)"/>
    <w:basedOn w:val="a"/>
    <w:uiPriority w:val="99"/>
    <w:rsid w:val="00341445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768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Indent 2"/>
    <w:basedOn w:val="a"/>
    <w:link w:val="22"/>
    <w:uiPriority w:val="99"/>
    <w:unhideWhenUsed/>
    <w:rsid w:val="008B12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8B124B"/>
    <w:rPr>
      <w:rFonts w:eastAsia="Calibri" w:cs="Calibri"/>
      <w:sz w:val="28"/>
      <w:szCs w:val="22"/>
      <w:lang w:eastAsia="ar-SA"/>
    </w:rPr>
  </w:style>
  <w:style w:type="character" w:customStyle="1" w:styleId="10">
    <w:name w:val="Заголовок 1 Знак"/>
    <w:link w:val="1"/>
    <w:rsid w:val="008B124B"/>
    <w:rPr>
      <w:b/>
      <w:bCs/>
      <w:sz w:val="28"/>
      <w:szCs w:val="24"/>
      <w:lang w:eastAsia="en-US"/>
    </w:rPr>
  </w:style>
  <w:style w:type="paragraph" w:customStyle="1" w:styleId="Normal1">
    <w:name w:val="Normal1"/>
    <w:uiPriority w:val="99"/>
    <w:rsid w:val="004C79D0"/>
    <w:pPr>
      <w:suppressAutoHyphens/>
    </w:pPr>
    <w:rPr>
      <w:lang w:eastAsia="ar-SA"/>
    </w:rPr>
  </w:style>
  <w:style w:type="paragraph" w:customStyle="1" w:styleId="11">
    <w:name w:val=" Знак1"/>
    <w:basedOn w:val="a"/>
    <w:link w:val="a1"/>
    <w:rsid w:val="00076A9E"/>
    <w:pPr>
      <w:suppressAutoHyphens w:val="0"/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e">
    <w:name w:val="Table Grid"/>
    <w:basedOn w:val="a2"/>
    <w:uiPriority w:val="59"/>
    <w:rsid w:val="00F47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C029B0"/>
    <w:pPr>
      <w:suppressAutoHyphens w:val="0"/>
      <w:spacing w:line="276" w:lineRule="auto"/>
      <w:ind w:left="720"/>
      <w:contextualSpacing/>
      <w:jc w:val="left"/>
    </w:pPr>
    <w:rPr>
      <w:rFonts w:ascii="Calibri" w:hAnsi="Calibri"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uppressAutoHyphens/>
      <w:spacing w:after="200"/>
      <w:jc w:val="both"/>
    </w:pPr>
    <w:rPr>
      <w:rFonts w:eastAsia="Calibri" w:cs="Calibri"/>
      <w:sz w:val="28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8B124B"/>
    <w:pPr>
      <w:keepNext/>
      <w:suppressAutoHyphens w:val="0"/>
      <w:spacing w:after="0"/>
      <w:ind w:firstLine="720"/>
      <w:outlineLvl w:val="0"/>
    </w:pPr>
    <w:rPr>
      <w:rFonts w:eastAsia="Times New Roman" w:cs="Times New Roman"/>
      <w:b/>
      <w:bCs/>
      <w:szCs w:val="24"/>
      <w:lang w:eastAsia="en-US"/>
    </w:rPr>
  </w:style>
  <w:style w:type="character" w:default="1" w:styleId="a1">
    <w:name w:val="Default Paragraph Font"/>
    <w:link w:val="1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12">
    <w:name w:val="Основной шрифт абзаца1"/>
  </w:style>
  <w:style w:type="character" w:customStyle="1" w:styleId="paragraph">
    <w:name w:val="paragraph"/>
    <w:rPr>
      <w:rFonts w:cs="Times New Roman"/>
    </w:rPr>
  </w:style>
  <w:style w:type="character" w:customStyle="1" w:styleId="a4">
    <w:name w:val="Основной текст Знак"/>
    <w:rPr>
      <w:rFonts w:ascii="Times New Roman" w:hAnsi="Times New Roman"/>
      <w:sz w:val="28"/>
    </w:rPr>
  </w:style>
  <w:style w:type="character" w:customStyle="1" w:styleId="a5">
    <w:name w:val="Красная стро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rPr>
      <w:color w:val="008000"/>
    </w:rPr>
  </w:style>
  <w:style w:type="character" w:customStyle="1" w:styleId="a7">
    <w:name w:val="Цветовое выделение"/>
    <w:rPr>
      <w:b/>
      <w:bCs/>
      <w:color w:val="000080"/>
    </w:rPr>
  </w:style>
  <w:style w:type="character" w:customStyle="1" w:styleId="a8">
    <w:name w:val="Верхний колонтитул Знак"/>
    <w:uiPriority w:val="99"/>
    <w:rPr>
      <w:rFonts w:ascii="Times New Roman" w:hAnsi="Times New Roman"/>
      <w:sz w:val="28"/>
    </w:rPr>
  </w:style>
  <w:style w:type="character" w:customStyle="1" w:styleId="a9">
    <w:name w:val="Нижний колонтитул Знак"/>
    <w:rPr>
      <w:rFonts w:ascii="Times New Roman" w:hAnsi="Times New Roman"/>
      <w:sz w:val="28"/>
    </w:rPr>
  </w:style>
  <w:style w:type="character" w:styleId="aa">
    <w:name w:val="Intense Emphasis"/>
    <w:qFormat/>
    <w:rPr>
      <w:b/>
      <w:bCs/>
      <w:i/>
      <w:iCs/>
      <w:color w:val="4F81BD"/>
    </w:rPr>
  </w:style>
  <w:style w:type="character" w:customStyle="1" w:styleId="ab">
    <w:name w:val="Текст сноски Знак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ascii="Times New Roman" w:hAnsi="Times New Roman"/>
      <w:sz w:val="28"/>
    </w:rPr>
  </w:style>
  <w:style w:type="character" w:styleId="ae">
    <w:name w:val="Placeholder Text"/>
    <w:rPr>
      <w:color w:val="808080"/>
    </w:rPr>
  </w:style>
  <w:style w:type="character" w:styleId="af">
    <w:name w:val="Hyperlink"/>
    <w:semiHidden/>
    <w:rPr>
      <w:color w:val="0000FF"/>
      <w:u w:val="single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character" w:customStyle="1" w:styleId="af2">
    <w:name w:val="Символы концевой сноски"/>
  </w:style>
  <w:style w:type="character" w:styleId="af3">
    <w:name w:val="FollowedHyperlink"/>
    <w:semiHidden/>
    <w:rPr>
      <w:color w:val="800000"/>
      <w:u w:val="single"/>
    </w:rPr>
  </w:style>
  <w:style w:type="paragraph" w:styleId="af4">
    <w:name w:val="Заголовок"/>
    <w:basedOn w:val="a"/>
    <w:next w:val="af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f5">
    <w:name w:val="Body Text"/>
    <w:basedOn w:val="a"/>
    <w:semiHidden/>
    <w:pPr>
      <w:spacing w:after="120"/>
    </w:pPr>
  </w:style>
  <w:style w:type="paragraph" w:styleId="af6">
    <w:name w:val="List"/>
    <w:basedOn w:val="af5"/>
    <w:semiHidden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0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Красная строка1"/>
    <w:basedOn w:val="af5"/>
    <w:pPr>
      <w:ind w:firstLine="210"/>
      <w:jc w:val="left"/>
    </w:pPr>
    <w:rPr>
      <w:rFonts w:eastAsia="Times New Roman" w:cs="Times New Roman"/>
      <w:sz w:val="24"/>
      <w:szCs w:val="24"/>
    </w:rPr>
  </w:style>
  <w:style w:type="paragraph" w:styleId="af7">
    <w:name w:val="header"/>
    <w:basedOn w:val="a"/>
    <w:uiPriority w:val="99"/>
    <w:pPr>
      <w:spacing w:after="0"/>
    </w:pPr>
  </w:style>
  <w:style w:type="paragraph" w:styleId="af8">
    <w:name w:val="footer"/>
    <w:basedOn w:val="a"/>
    <w:semiHidden/>
    <w:pPr>
      <w:spacing w:after="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9">
    <w:name w:val="footnote text"/>
    <w:basedOn w:val="a"/>
    <w:semiHidden/>
    <w:pPr>
      <w:spacing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paragraph" w:styleId="afa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styleId="afd">
    <w:name w:val="Normal (Web)"/>
    <w:basedOn w:val="a"/>
    <w:uiPriority w:val="99"/>
    <w:rsid w:val="00341445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768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Indent 2"/>
    <w:basedOn w:val="a"/>
    <w:link w:val="22"/>
    <w:uiPriority w:val="99"/>
    <w:unhideWhenUsed/>
    <w:rsid w:val="008B12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8B124B"/>
    <w:rPr>
      <w:rFonts w:eastAsia="Calibri" w:cs="Calibri"/>
      <w:sz w:val="28"/>
      <w:szCs w:val="22"/>
      <w:lang w:eastAsia="ar-SA"/>
    </w:rPr>
  </w:style>
  <w:style w:type="character" w:customStyle="1" w:styleId="10">
    <w:name w:val="Заголовок 1 Знак"/>
    <w:link w:val="1"/>
    <w:rsid w:val="008B124B"/>
    <w:rPr>
      <w:b/>
      <w:bCs/>
      <w:sz w:val="28"/>
      <w:szCs w:val="24"/>
      <w:lang w:eastAsia="en-US"/>
    </w:rPr>
  </w:style>
  <w:style w:type="paragraph" w:customStyle="1" w:styleId="Normal1">
    <w:name w:val="Normal1"/>
    <w:uiPriority w:val="99"/>
    <w:rsid w:val="004C79D0"/>
    <w:pPr>
      <w:suppressAutoHyphens/>
    </w:pPr>
    <w:rPr>
      <w:lang w:eastAsia="ar-SA"/>
    </w:rPr>
  </w:style>
  <w:style w:type="paragraph" w:customStyle="1" w:styleId="11">
    <w:name w:val=" Знак1"/>
    <w:basedOn w:val="a"/>
    <w:link w:val="a1"/>
    <w:rsid w:val="00076A9E"/>
    <w:pPr>
      <w:suppressAutoHyphens w:val="0"/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e">
    <w:name w:val="Table Grid"/>
    <w:basedOn w:val="a2"/>
    <w:uiPriority w:val="59"/>
    <w:rsid w:val="00F47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C029B0"/>
    <w:pPr>
      <w:suppressAutoHyphens w:val="0"/>
      <w:spacing w:line="276" w:lineRule="auto"/>
      <w:ind w:left="720"/>
      <w:contextualSpacing/>
      <w:jc w:val="left"/>
    </w:pPr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46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675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41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2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4FE9-DDDC-44DC-8F4E-8A6CB05C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Hewlett-Packard Company</Company>
  <LinksUpToDate>false</LinksUpToDate>
  <CharactersWithSpaces>46931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1</dc:creator>
  <cp:lastModifiedBy>CRO_c303_02</cp:lastModifiedBy>
  <cp:revision>2</cp:revision>
  <cp:lastPrinted>2011-10-18T14:08:00Z</cp:lastPrinted>
  <dcterms:created xsi:type="dcterms:W3CDTF">2018-08-29T09:29:00Z</dcterms:created>
  <dcterms:modified xsi:type="dcterms:W3CDTF">2018-08-29T09:29:00Z</dcterms:modified>
</cp:coreProperties>
</file>